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7F77B" w14:textId="77777777" w:rsidR="00D44807" w:rsidRPr="00D44807" w:rsidRDefault="00D44807" w:rsidP="00F1275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16DE26D1" w14:textId="77777777" w:rsidR="00D44807" w:rsidRPr="00D44807" w:rsidRDefault="00D44807" w:rsidP="00F1275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14:paraId="6383E096" w14:textId="77777777" w:rsidR="00D44807" w:rsidRPr="00D44807" w:rsidRDefault="00D44807" w:rsidP="00F1275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4BD154" w14:textId="77777777" w:rsidR="00D44807" w:rsidRPr="00D44807" w:rsidRDefault="00D44807" w:rsidP="00F1275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14:paraId="58AA6080" w14:textId="77777777" w:rsidR="00D44807" w:rsidRPr="00D44807" w:rsidRDefault="00D44807" w:rsidP="00F1275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44F84D" w14:textId="77777777" w:rsidR="00D44807" w:rsidRPr="00D44807" w:rsidRDefault="00D44807" w:rsidP="00F1275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3FF667BB" w14:textId="77777777" w:rsidR="00D44807" w:rsidRPr="00D44807" w:rsidRDefault="00D44807" w:rsidP="00F1275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F64EE4" w14:textId="4FC6B3BA" w:rsidR="00D44807" w:rsidRPr="00D44807" w:rsidRDefault="001A13B0" w:rsidP="00F12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«___» ________2025</w:t>
      </w:r>
      <w:r w:rsidR="00D44807" w:rsidRPr="00D4480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№ __</w:t>
      </w:r>
    </w:p>
    <w:p w14:paraId="063D787E" w14:textId="77777777" w:rsidR="00D44807" w:rsidRPr="00D44807" w:rsidRDefault="00D44807" w:rsidP="00F127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  <w:r w:rsidRPr="00D44807">
        <w:rPr>
          <w:rFonts w:ascii="Times New Roman" w:eastAsia="Calibri" w:hAnsi="Times New Roman" w:cs="Times New Roman"/>
          <w:sz w:val="28"/>
          <w:szCs w:val="28"/>
        </w:rPr>
        <w:tab/>
      </w:r>
    </w:p>
    <w:p w14:paraId="7F443065" w14:textId="77777777" w:rsidR="00D44807" w:rsidRPr="00D44807" w:rsidRDefault="00D44807" w:rsidP="00F1275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6017C7D" w14:textId="37ECCDF6" w:rsidR="00D44807" w:rsidRPr="00D44807" w:rsidRDefault="000748E9" w:rsidP="001A7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715516">
        <w:rPr>
          <w:rFonts w:ascii="Times New Roman" w:hAnsi="Times New Roman" w:cs="Times New Roman"/>
          <w:bCs/>
          <w:sz w:val="28"/>
          <w:szCs w:val="28"/>
        </w:rPr>
        <w:t>б информации о</w:t>
      </w:r>
      <w:r w:rsidR="001A13B0">
        <w:rPr>
          <w:rFonts w:ascii="Times New Roman" w:hAnsi="Times New Roman" w:cs="Times New Roman"/>
          <w:bCs/>
          <w:sz w:val="28"/>
          <w:szCs w:val="28"/>
        </w:rPr>
        <w:t>б итогах</w:t>
      </w:r>
      <w:r w:rsidR="00666A52" w:rsidRPr="001C6E9D">
        <w:rPr>
          <w:rFonts w:ascii="Times New Roman" w:hAnsi="Times New Roman" w:cs="Times New Roman"/>
          <w:bCs/>
          <w:sz w:val="28"/>
          <w:szCs w:val="28"/>
        </w:rPr>
        <w:t xml:space="preserve"> реализации</w:t>
      </w:r>
      <w:r w:rsidR="00D44807"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0A31B813" w14:textId="77777777" w:rsidR="000748E9" w:rsidRDefault="00D44807" w:rsidP="001A7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программы </w:t>
      </w:r>
    </w:p>
    <w:p w14:paraId="031A50F2" w14:textId="77777777" w:rsidR="000748E9" w:rsidRDefault="00D44807" w:rsidP="001A7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</w:p>
    <w:p w14:paraId="6C214670" w14:textId="3CC23FE7" w:rsidR="00A25539" w:rsidRDefault="00D44807" w:rsidP="001A7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25539" w:rsidRPr="00A25539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Обеспечение экологической </w:t>
      </w:r>
    </w:p>
    <w:p w14:paraId="32719DD5" w14:textId="77777777" w:rsidR="000748E9" w:rsidRDefault="00A25539" w:rsidP="001A7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25539">
        <w:rPr>
          <w:rFonts w:ascii="Times New Roman" w:eastAsia="Calibri" w:hAnsi="Times New Roman" w:cs="Times New Roman"/>
          <w:bCs/>
          <w:sz w:val="28"/>
          <w:szCs w:val="28"/>
        </w:rPr>
        <w:t>безопасности Ханты-Мансийского</w:t>
      </w:r>
    </w:p>
    <w:p w14:paraId="11423D5E" w14:textId="47A1FD4C" w:rsidR="00D44807" w:rsidRPr="000748E9" w:rsidRDefault="00A25539" w:rsidP="001A7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25539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="006E79C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0748E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20A83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1A13B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01CD8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0748E9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E4227E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14:paraId="353909EE" w14:textId="77777777" w:rsidR="00D44807" w:rsidRPr="00D44807" w:rsidRDefault="00D44807" w:rsidP="001A7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3EAD93" w14:textId="62A71787" w:rsidR="00D44807" w:rsidRPr="00D44807" w:rsidRDefault="00D44807" w:rsidP="001A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807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 </w:t>
      </w:r>
      <w:r w:rsidR="0013276F">
        <w:rPr>
          <w:rFonts w:ascii="Times New Roman" w:eastAsia="Calibri" w:hAnsi="Times New Roman" w:cs="Times New Roman"/>
          <w:sz w:val="28"/>
          <w:szCs w:val="28"/>
        </w:rPr>
        <w:t>об итогах</w:t>
      </w:r>
      <w:r w:rsidRPr="00D44807">
        <w:rPr>
          <w:rFonts w:ascii="Times New Roman" w:eastAsia="Calibri" w:hAnsi="Times New Roman" w:cs="Times New Roman"/>
          <w:sz w:val="28"/>
          <w:szCs w:val="28"/>
        </w:rPr>
        <w:t xml:space="preserve"> реализации муниципальной прог</w:t>
      </w:r>
      <w:r w:rsidR="00EE29CE">
        <w:rPr>
          <w:rFonts w:ascii="Times New Roman" w:eastAsia="Calibri" w:hAnsi="Times New Roman" w:cs="Times New Roman"/>
          <w:sz w:val="28"/>
          <w:szCs w:val="28"/>
        </w:rPr>
        <w:t xml:space="preserve">раммы Ханты-Мансийского района </w:t>
      </w:r>
      <w:r w:rsidR="00AC601E">
        <w:rPr>
          <w:rFonts w:ascii="Times New Roman" w:eastAsia="Calibri" w:hAnsi="Times New Roman" w:cs="Times New Roman"/>
          <w:sz w:val="28"/>
          <w:szCs w:val="28"/>
        </w:rPr>
        <w:t>«</w:t>
      </w:r>
      <w:r w:rsidR="00AC601E" w:rsidRPr="00A25539">
        <w:rPr>
          <w:rFonts w:ascii="Times New Roman" w:eastAsia="Calibri" w:hAnsi="Times New Roman" w:cs="Times New Roman"/>
          <w:bCs/>
          <w:sz w:val="28"/>
          <w:szCs w:val="28"/>
        </w:rPr>
        <w:t>Обеспечение экологической безопасности Ханты-Мансийского района</w:t>
      </w:r>
      <w:r w:rsidR="00AC601E" w:rsidRPr="00D4480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D448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0A83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7A1831">
        <w:rPr>
          <w:rFonts w:ascii="Times New Roman" w:eastAsia="Calibri" w:hAnsi="Times New Roman" w:cs="Times New Roman"/>
          <w:sz w:val="28"/>
          <w:szCs w:val="28"/>
        </w:rPr>
        <w:t>202</w:t>
      </w:r>
      <w:r w:rsidR="000748E9">
        <w:rPr>
          <w:rFonts w:ascii="Times New Roman" w:eastAsia="Calibri" w:hAnsi="Times New Roman" w:cs="Times New Roman"/>
          <w:sz w:val="28"/>
          <w:szCs w:val="28"/>
        </w:rPr>
        <w:t>4</w:t>
      </w:r>
      <w:r w:rsidR="00E4227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D44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частью 1 статьи 31 Устава Ханты-Мансийского района,</w:t>
      </w:r>
    </w:p>
    <w:p w14:paraId="4795D07F" w14:textId="77777777" w:rsidR="00D44807" w:rsidRPr="00D44807" w:rsidRDefault="00D44807" w:rsidP="001A774F">
      <w:pPr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C67C9" w14:textId="77777777" w:rsidR="00D44807" w:rsidRPr="00D44807" w:rsidRDefault="00D44807" w:rsidP="001A774F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0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2ED66715" w14:textId="77777777" w:rsidR="00D44807" w:rsidRPr="00D44807" w:rsidRDefault="00D44807" w:rsidP="001A774F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3D5B08" w14:textId="77777777" w:rsidR="00D44807" w:rsidRPr="00D44807" w:rsidRDefault="00D44807" w:rsidP="001A774F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36DA29E8" w14:textId="77777777" w:rsidR="00D44807" w:rsidRPr="00D44807" w:rsidRDefault="00D44807" w:rsidP="001A7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86879D" w14:textId="7E8245D5" w:rsidR="00D44807" w:rsidRDefault="00D44807" w:rsidP="001A7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Cs/>
          <w:sz w:val="28"/>
          <w:szCs w:val="28"/>
        </w:rPr>
        <w:t>Принять к сведе</w:t>
      </w:r>
      <w:r w:rsidRPr="00026DD1">
        <w:rPr>
          <w:rFonts w:ascii="Times New Roman" w:eastAsia="Calibri" w:hAnsi="Times New Roman" w:cs="Times New Roman"/>
          <w:bCs/>
          <w:sz w:val="28"/>
          <w:szCs w:val="28"/>
        </w:rPr>
        <w:t xml:space="preserve">нию информацию </w:t>
      </w:r>
      <w:r w:rsidR="008C1CA2">
        <w:rPr>
          <w:rFonts w:ascii="Times New Roman" w:eastAsia="Calibri" w:hAnsi="Times New Roman" w:cs="Times New Roman"/>
          <w:sz w:val="28"/>
          <w:szCs w:val="28"/>
        </w:rPr>
        <w:t>об итогах</w:t>
      </w:r>
      <w:r w:rsidR="006337B2" w:rsidRPr="00D44807">
        <w:rPr>
          <w:rFonts w:ascii="Times New Roman" w:eastAsia="Calibri" w:hAnsi="Times New Roman" w:cs="Times New Roman"/>
          <w:sz w:val="28"/>
          <w:szCs w:val="28"/>
        </w:rPr>
        <w:t xml:space="preserve"> реализации</w:t>
      </w:r>
      <w:r w:rsidRPr="00026DD1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муниципальной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 программы Ханты-Мансийского района «</w:t>
      </w:r>
      <w:r w:rsidR="00A25539" w:rsidRPr="00A25539">
        <w:rPr>
          <w:rFonts w:ascii="Times New Roman" w:eastAsia="Calibri" w:hAnsi="Times New Roman" w:cs="Times New Roman"/>
          <w:bCs/>
          <w:sz w:val="28"/>
          <w:szCs w:val="28"/>
        </w:rPr>
        <w:t>Обеспечение экологической безопасност</w:t>
      </w:r>
      <w:r w:rsidR="00E20A83">
        <w:rPr>
          <w:rFonts w:ascii="Times New Roman" w:eastAsia="Calibri" w:hAnsi="Times New Roman" w:cs="Times New Roman"/>
          <w:bCs/>
          <w:sz w:val="28"/>
          <w:szCs w:val="28"/>
        </w:rPr>
        <w:t>и Ханты-Мансийского района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E20A83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8C1C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43CCA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D5441F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E4227E">
        <w:rPr>
          <w:rFonts w:ascii="Times New Roman" w:eastAsia="Calibri" w:hAnsi="Times New Roman" w:cs="Times New Roman"/>
          <w:bCs/>
          <w:sz w:val="28"/>
          <w:szCs w:val="28"/>
        </w:rPr>
        <w:t xml:space="preserve"> год 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согласно </w:t>
      </w:r>
      <w:proofErr w:type="gramStart"/>
      <w:r w:rsidRPr="00D44807">
        <w:rPr>
          <w:rFonts w:ascii="Times New Roman" w:eastAsia="Calibri" w:hAnsi="Times New Roman" w:cs="Times New Roman"/>
          <w:bCs/>
          <w:sz w:val="28"/>
          <w:szCs w:val="28"/>
        </w:rPr>
        <w:t>приложению</w:t>
      </w:r>
      <w:proofErr w:type="gramEnd"/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решению.</w:t>
      </w:r>
    </w:p>
    <w:p w14:paraId="460D862D" w14:textId="77777777" w:rsidR="00761507" w:rsidRDefault="00761507" w:rsidP="001A7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134A8" w14:textId="77777777" w:rsidR="00761507" w:rsidRDefault="00761507" w:rsidP="001A7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DADCF5F" w14:textId="77777777" w:rsidR="00761507" w:rsidRDefault="00761507" w:rsidP="001A7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FF94E26" w14:textId="00FDA70D" w:rsidR="00761507" w:rsidRPr="00761507" w:rsidRDefault="00761507" w:rsidP="001A774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61507">
        <w:rPr>
          <w:rFonts w:ascii="Times New Roman" w:eastAsia="Calibri" w:hAnsi="Times New Roman" w:cs="Times New Roman"/>
          <w:bCs/>
          <w:sz w:val="28"/>
          <w:szCs w:val="28"/>
        </w:rPr>
        <w:t>Председатель Думы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r w:rsidR="00FE554F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proofErr w:type="spellStart"/>
      <w:r w:rsidRPr="00761507">
        <w:rPr>
          <w:rFonts w:ascii="Times New Roman" w:eastAsia="Calibri" w:hAnsi="Times New Roman" w:cs="Times New Roman"/>
          <w:bCs/>
          <w:sz w:val="28"/>
          <w:szCs w:val="28"/>
        </w:rPr>
        <w:t>Е.А.Данилова</w:t>
      </w:r>
      <w:proofErr w:type="spellEnd"/>
    </w:p>
    <w:p w14:paraId="3A37CB17" w14:textId="77777777" w:rsidR="00761507" w:rsidRDefault="00761507" w:rsidP="001A774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1507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</w:p>
    <w:p w14:paraId="09770F8B" w14:textId="77777777" w:rsidR="00761507" w:rsidRDefault="00761507" w:rsidP="001A7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79C0756" w14:textId="77777777" w:rsidR="00761507" w:rsidRPr="00D44807" w:rsidRDefault="00761507" w:rsidP="00F127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7D23EC9" w14:textId="77777777" w:rsidR="00CD00AC" w:rsidRDefault="00CD00AC" w:rsidP="00F12752">
      <w:pPr>
        <w:spacing w:line="240" w:lineRule="auto"/>
      </w:pPr>
    </w:p>
    <w:p w14:paraId="57BFAF56" w14:textId="77777777" w:rsidR="00CD00AC" w:rsidRDefault="00CD00AC" w:rsidP="00F12752">
      <w:pPr>
        <w:spacing w:line="240" w:lineRule="auto"/>
      </w:pPr>
      <w:r>
        <w:br w:type="page"/>
      </w:r>
    </w:p>
    <w:p w14:paraId="6FB65C11" w14:textId="77777777" w:rsidR="00CD00AC" w:rsidRPr="00CD00AC" w:rsidRDefault="00CD00AC" w:rsidP="001A774F">
      <w:pPr>
        <w:tabs>
          <w:tab w:val="left" w:pos="467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41F6F29C" w14:textId="77777777" w:rsidR="00CD00AC" w:rsidRPr="00CD00AC" w:rsidRDefault="00CD00AC" w:rsidP="001A77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39C61D05" w14:textId="77777777" w:rsidR="00CD00AC" w:rsidRPr="00CD00AC" w:rsidRDefault="00CD00AC" w:rsidP="001A77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00541433" w14:textId="67D378BD" w:rsidR="00CD00AC" w:rsidRPr="00CD00AC" w:rsidRDefault="00FE554F" w:rsidP="001A77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D00AC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F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proofErr w:type="gramStart"/>
      <w:r w:rsidR="003F3008">
        <w:rPr>
          <w:rFonts w:ascii="Times New Roman" w:eastAsia="Times New Roman" w:hAnsi="Times New Roman" w:cs="Times New Roman"/>
          <w:sz w:val="28"/>
          <w:szCs w:val="28"/>
          <w:lang w:eastAsia="ru-RU"/>
        </w:rPr>
        <w:t>_._</w:t>
      </w:r>
      <w:proofErr w:type="gramEnd"/>
      <w:r w:rsidR="003F3008">
        <w:rPr>
          <w:rFonts w:ascii="Times New Roman" w:eastAsia="Times New Roman" w:hAnsi="Times New Roman" w:cs="Times New Roman"/>
          <w:sz w:val="28"/>
          <w:szCs w:val="28"/>
          <w:lang w:eastAsia="ru-RU"/>
        </w:rPr>
        <w:t>_.2025</w:t>
      </w:r>
      <w:r w:rsidR="00CD00AC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CD00AC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9791AA" w14:textId="77777777" w:rsidR="00CD00AC" w:rsidRPr="00CD00AC" w:rsidRDefault="00CD00AC" w:rsidP="001A77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BBF5E2" w14:textId="77777777" w:rsidR="00CD00AC" w:rsidRPr="00CD00AC" w:rsidRDefault="00CD00AC" w:rsidP="001A77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D4C023" w14:textId="77777777" w:rsidR="00CD00AC" w:rsidRPr="00CD00AC" w:rsidRDefault="00CD00AC" w:rsidP="001A77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00AC">
        <w:rPr>
          <w:rFonts w:ascii="Times New Roman" w:eastAsia="Calibri" w:hAnsi="Times New Roman" w:cs="Times New Roman"/>
          <w:sz w:val="28"/>
          <w:szCs w:val="28"/>
        </w:rPr>
        <w:t xml:space="preserve">Информация </w:t>
      </w:r>
    </w:p>
    <w:p w14:paraId="2CCF741A" w14:textId="25FAFBBF" w:rsidR="00FE554F" w:rsidRDefault="003629A0" w:rsidP="001A77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об итогах</w:t>
      </w:r>
      <w:r w:rsidR="00D54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37B2" w:rsidRPr="00D44807"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="006337B2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0AC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="00CD00AC" w:rsidRPr="00CD0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района «Обеспечение экологической безопасности Ханты-Мансийского района»</w:t>
      </w:r>
    </w:p>
    <w:p w14:paraId="2ADBBACF" w14:textId="0B67FCD2" w:rsidR="00CD00AC" w:rsidRPr="00CD00AC" w:rsidRDefault="003629A0" w:rsidP="001A7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2024 год</w:t>
      </w:r>
      <w:r w:rsidR="009D216A" w:rsidRPr="009D2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16A" w:rsidRPr="009D216A">
        <w:rPr>
          <w:rFonts w:ascii="Times New Roman" w:hAnsi="Times New Roman" w:cs="Times New Roman"/>
          <w:bCs/>
          <w:sz w:val="28"/>
          <w:szCs w:val="28"/>
        </w:rPr>
        <w:t>(далее – Информация)</w:t>
      </w:r>
    </w:p>
    <w:p w14:paraId="4A9A649A" w14:textId="77777777" w:rsidR="00CD00AC" w:rsidRPr="00CD00AC" w:rsidRDefault="00CD00AC" w:rsidP="001A774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01233C6" w14:textId="02780507" w:rsidR="00CD00AC" w:rsidRPr="00CD00AC" w:rsidRDefault="00CD00AC" w:rsidP="001A7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0AC">
        <w:rPr>
          <w:rFonts w:ascii="Times New Roman" w:eastAsia="Calibri" w:hAnsi="Times New Roman" w:cs="Times New Roman"/>
          <w:sz w:val="28"/>
          <w:szCs w:val="28"/>
        </w:rPr>
        <w:t>Муниципальная программа</w:t>
      </w:r>
      <w:r w:rsidRPr="00CD00AC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 </w:t>
      </w:r>
      <w:r w:rsidRPr="00CD0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«Обеспечение экологической безопасности Ханты-Мансийского района» (далее – Программа)</w:t>
      </w:r>
      <w:r w:rsidRPr="00CD00AC">
        <w:rPr>
          <w:rFonts w:ascii="Times New Roman" w:eastAsia="Times New Roman" w:hAnsi="Times New Roman" w:cs="Times New Roman"/>
          <w:sz w:val="28"/>
          <w:szCs w:val="28"/>
        </w:rPr>
        <w:t xml:space="preserve"> разработана в соответствии с постановлением </w:t>
      </w:r>
      <w:r w:rsidR="00D544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00AC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622F68"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18.10.2021 № 252 «О порядке разработки и реализации муниципальных программ Ханты-Мансийского района»</w:t>
      </w:r>
      <w:r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утверждена постановлением </w:t>
      </w:r>
      <w:r w:rsidR="00D5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r w:rsidRPr="00CD0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</w:t>
      </w:r>
      <w:r w:rsidR="0062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района от 07.12.2021 № 317</w:t>
      </w:r>
      <w:r w:rsidRPr="00CD0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5905DF" w14:textId="77777777" w:rsidR="00CD00AC" w:rsidRPr="00D954EA" w:rsidRDefault="00CD00AC" w:rsidP="001A7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4EA">
        <w:rPr>
          <w:rFonts w:ascii="Times New Roman" w:eastAsia="Calibri" w:hAnsi="Times New Roman" w:cs="Times New Roman"/>
          <w:sz w:val="28"/>
          <w:szCs w:val="28"/>
        </w:rPr>
        <w:t>Целью Программы является сохранение благоприятной окружающей среды и биологического разнообразия в интересах настоящего и будущего поколений.</w:t>
      </w:r>
    </w:p>
    <w:p w14:paraId="473C0E92" w14:textId="2110B73F" w:rsidR="00D5441F" w:rsidRPr="00D954EA" w:rsidRDefault="00CD00AC" w:rsidP="004D2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4EA">
        <w:rPr>
          <w:rFonts w:ascii="Times New Roman" w:eastAsia="Calibri" w:hAnsi="Times New Roman" w:cs="Times New Roman"/>
          <w:sz w:val="28"/>
          <w:szCs w:val="28"/>
        </w:rPr>
        <w:t>Задачами Программы являются снижение негативного воздействия отходов производства и потребления на окружающую среду и снижение уровня негативного воздействия факторов техногенного и природного характера на окружающую среду и ее компоненты.</w:t>
      </w:r>
    </w:p>
    <w:p w14:paraId="75D9F6C1" w14:textId="64A9E288" w:rsidR="00CD00AC" w:rsidRPr="00D4310C" w:rsidRDefault="00D5441F" w:rsidP="001A7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>Общий о</w:t>
      </w:r>
      <w:r w:rsidR="00CD00AC" w:rsidRPr="00D954EA">
        <w:rPr>
          <w:rFonts w:ascii="Times New Roman" w:eastAsia="Calibri" w:hAnsi="Times New Roman" w:cs="Times New Roman"/>
          <w:sz w:val="28"/>
          <w:szCs w:val="28"/>
        </w:rPr>
        <w:t xml:space="preserve">бъем </w:t>
      </w:r>
      <w:r w:rsidR="00ED7E8C" w:rsidRPr="00D954EA">
        <w:rPr>
          <w:rFonts w:ascii="Times New Roman" w:eastAsia="Calibri" w:hAnsi="Times New Roman" w:cs="Times New Roman"/>
          <w:sz w:val="28"/>
          <w:szCs w:val="28"/>
        </w:rPr>
        <w:t>финансирования Программы на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CD00AC" w:rsidRPr="00D954EA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AA1B26" w:rsidRPr="00D4310C"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="004D2AD7">
        <w:rPr>
          <w:rFonts w:ascii="Times New Roman" w:eastAsia="Calibri" w:hAnsi="Times New Roman" w:cs="Times New Roman"/>
          <w:sz w:val="28"/>
          <w:szCs w:val="28"/>
        </w:rPr>
        <w:t>573 483,1</w:t>
      </w:r>
      <w:r w:rsidR="00AA1B26" w:rsidRPr="00D4310C">
        <w:rPr>
          <w:rFonts w:ascii="Times New Roman" w:eastAsia="Calibri" w:hAnsi="Times New Roman" w:cs="Times New Roman"/>
          <w:sz w:val="28"/>
          <w:szCs w:val="28"/>
        </w:rPr>
        <w:t xml:space="preserve"> тыс. </w:t>
      </w:r>
      <w:r w:rsidR="00AA1B26" w:rsidRPr="00D954EA">
        <w:rPr>
          <w:rFonts w:ascii="Times New Roman" w:eastAsia="Calibri" w:hAnsi="Times New Roman" w:cs="Times New Roman"/>
          <w:sz w:val="28"/>
          <w:szCs w:val="28"/>
        </w:rPr>
        <w:t xml:space="preserve">рублей, из </w:t>
      </w:r>
      <w:r w:rsidR="00AA1B26" w:rsidRPr="00D4310C">
        <w:rPr>
          <w:rFonts w:ascii="Times New Roman" w:eastAsia="Calibri" w:hAnsi="Times New Roman" w:cs="Times New Roman"/>
          <w:sz w:val="28"/>
          <w:szCs w:val="28"/>
        </w:rPr>
        <w:t>них</w:t>
      </w:r>
      <w:r w:rsidR="00D4310C" w:rsidRPr="00D431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84,8</w:t>
      </w:r>
      <w:r w:rsidR="00C47684">
        <w:rPr>
          <w:rFonts w:ascii="Times New Roman" w:eastAsia="Calibri" w:hAnsi="Times New Roman" w:cs="Times New Roman"/>
          <w:sz w:val="28"/>
          <w:szCs w:val="28"/>
        </w:rPr>
        <w:t xml:space="preserve"> тыс. рублей за счет средств</w:t>
      </w:r>
      <w:r w:rsidR="00CD00AC" w:rsidRPr="00D954EA">
        <w:rPr>
          <w:rFonts w:ascii="Times New Roman" w:eastAsia="Calibri" w:hAnsi="Times New Roman" w:cs="Times New Roman"/>
          <w:sz w:val="28"/>
          <w:szCs w:val="28"/>
        </w:rPr>
        <w:t xml:space="preserve"> бюджета автономного округа</w:t>
      </w:r>
      <w:r w:rsidR="00CD00AC" w:rsidRPr="00D4310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D2AD7">
        <w:rPr>
          <w:rFonts w:ascii="Times New Roman" w:eastAsia="Calibri" w:hAnsi="Times New Roman" w:cs="Times New Roman"/>
          <w:sz w:val="28"/>
          <w:szCs w:val="28"/>
        </w:rPr>
        <w:t>573 398,3</w:t>
      </w:r>
      <w:r w:rsidR="00CD00AC" w:rsidRPr="00D4310C">
        <w:rPr>
          <w:rFonts w:ascii="Times New Roman" w:eastAsia="Calibri" w:hAnsi="Times New Roman" w:cs="Times New Roman"/>
          <w:sz w:val="28"/>
          <w:szCs w:val="28"/>
        </w:rPr>
        <w:t xml:space="preserve"> тыс. </w:t>
      </w:r>
      <w:r w:rsidR="00CD00AC" w:rsidRPr="00D954EA">
        <w:rPr>
          <w:rFonts w:ascii="Times New Roman" w:eastAsia="Calibri" w:hAnsi="Times New Roman" w:cs="Times New Roman"/>
          <w:sz w:val="28"/>
          <w:szCs w:val="28"/>
        </w:rPr>
        <w:t xml:space="preserve">рублей </w:t>
      </w:r>
      <w:r w:rsidR="00C47684">
        <w:rPr>
          <w:rFonts w:ascii="Times New Roman" w:eastAsia="Calibri" w:hAnsi="Times New Roman" w:cs="Times New Roman"/>
          <w:sz w:val="28"/>
          <w:szCs w:val="28"/>
        </w:rPr>
        <w:t>за счет средств</w:t>
      </w:r>
      <w:r w:rsidR="00CD00AC" w:rsidRPr="00D954EA">
        <w:rPr>
          <w:rFonts w:ascii="Times New Roman" w:eastAsia="Calibri" w:hAnsi="Times New Roman" w:cs="Times New Roman"/>
          <w:sz w:val="28"/>
          <w:szCs w:val="28"/>
        </w:rPr>
        <w:t xml:space="preserve"> бюджета района. Фактическое исполнение </w:t>
      </w:r>
      <w:r w:rsidR="009C2BF3">
        <w:rPr>
          <w:rFonts w:ascii="Times New Roman" w:eastAsia="Calibri" w:hAnsi="Times New Roman" w:cs="Times New Roman"/>
          <w:sz w:val="28"/>
          <w:szCs w:val="28"/>
        </w:rPr>
        <w:t>за 2024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00AC" w:rsidRPr="00D4310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составило </w:t>
      </w:r>
      <w:r w:rsidR="009C2B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177 035,3</w:t>
      </w:r>
      <w:r w:rsidR="00CD00AC" w:rsidRPr="00D4310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CD00AC" w:rsidRPr="00D954EA">
        <w:rPr>
          <w:rFonts w:ascii="Times New Roman" w:eastAsia="Calibri" w:hAnsi="Times New Roman" w:cs="Times New Roman"/>
          <w:sz w:val="28"/>
          <w:szCs w:val="28"/>
        </w:rPr>
        <w:t xml:space="preserve">тыс. </w:t>
      </w:r>
      <w:r w:rsidR="00CD00AC" w:rsidRPr="00D4310C">
        <w:rPr>
          <w:rFonts w:ascii="Times New Roman" w:eastAsia="Calibri" w:hAnsi="Times New Roman" w:cs="Times New Roman"/>
          <w:sz w:val="28"/>
          <w:szCs w:val="28"/>
        </w:rPr>
        <w:t xml:space="preserve">рублей </w:t>
      </w:r>
      <w:r w:rsidR="009C2BF3">
        <w:rPr>
          <w:rFonts w:ascii="Times New Roman" w:eastAsia="Calibri" w:hAnsi="Times New Roman" w:cs="Times New Roman"/>
          <w:sz w:val="28"/>
          <w:szCs w:val="28"/>
        </w:rPr>
        <w:t>или 30,9</w:t>
      </w:r>
      <w:r w:rsidR="00CD00AC" w:rsidRPr="00D4310C">
        <w:rPr>
          <w:rFonts w:ascii="Times New Roman" w:eastAsia="Calibri" w:hAnsi="Times New Roman" w:cs="Times New Roman"/>
          <w:sz w:val="28"/>
          <w:szCs w:val="28"/>
        </w:rPr>
        <w:t>%</w:t>
      </w:r>
      <w:r w:rsidR="00AA1B26" w:rsidRPr="00D431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7E8C" w:rsidRPr="00D4310C">
        <w:rPr>
          <w:rFonts w:ascii="Times New Roman" w:eastAsia="Calibri" w:hAnsi="Times New Roman" w:cs="Times New Roman"/>
          <w:sz w:val="28"/>
          <w:szCs w:val="28"/>
        </w:rPr>
        <w:t>от</w:t>
      </w:r>
      <w:r w:rsidR="00E55F9C">
        <w:rPr>
          <w:rFonts w:ascii="Times New Roman" w:eastAsia="Calibri" w:hAnsi="Times New Roman" w:cs="Times New Roman"/>
          <w:sz w:val="28"/>
          <w:szCs w:val="28"/>
        </w:rPr>
        <w:t xml:space="preserve"> плана</w:t>
      </w:r>
      <w:r w:rsidR="00CD00AC" w:rsidRPr="00D954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DC509C" w14:textId="1FFFBADF" w:rsidR="00CD00AC" w:rsidRDefault="00CD00AC" w:rsidP="001A7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0AC">
        <w:rPr>
          <w:rFonts w:ascii="Times New Roman" w:eastAsia="Calibri" w:hAnsi="Times New Roman" w:cs="Times New Roman"/>
          <w:sz w:val="28"/>
          <w:szCs w:val="28"/>
        </w:rPr>
        <w:t>Для дос</w:t>
      </w:r>
      <w:r w:rsidR="00382F85">
        <w:rPr>
          <w:rFonts w:ascii="Times New Roman" w:eastAsia="Calibri" w:hAnsi="Times New Roman" w:cs="Times New Roman"/>
          <w:sz w:val="28"/>
          <w:szCs w:val="28"/>
        </w:rPr>
        <w:t xml:space="preserve">тижения поставленной цели </w:t>
      </w:r>
      <w:r w:rsidR="00BC6923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="00382F85">
        <w:rPr>
          <w:rFonts w:ascii="Times New Roman" w:eastAsia="Calibri" w:hAnsi="Times New Roman" w:cs="Times New Roman"/>
          <w:sz w:val="28"/>
          <w:szCs w:val="28"/>
        </w:rPr>
        <w:t>в 202</w:t>
      </w:r>
      <w:r w:rsidR="00D5441F">
        <w:rPr>
          <w:rFonts w:ascii="Times New Roman" w:eastAsia="Calibri" w:hAnsi="Times New Roman" w:cs="Times New Roman"/>
          <w:sz w:val="28"/>
          <w:szCs w:val="28"/>
        </w:rPr>
        <w:t>4</w:t>
      </w:r>
      <w:r w:rsidR="006A63CB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CD00AC">
        <w:rPr>
          <w:rFonts w:ascii="Times New Roman" w:eastAsia="Calibri" w:hAnsi="Times New Roman" w:cs="Times New Roman"/>
          <w:sz w:val="28"/>
          <w:szCs w:val="28"/>
        </w:rPr>
        <w:t xml:space="preserve"> пр</w:t>
      </w:r>
      <w:r w:rsidR="00234B26">
        <w:rPr>
          <w:rFonts w:ascii="Times New Roman" w:eastAsia="Calibri" w:hAnsi="Times New Roman" w:cs="Times New Roman"/>
          <w:sz w:val="28"/>
          <w:szCs w:val="28"/>
        </w:rPr>
        <w:t>едусмотрена реализация двух</w:t>
      </w:r>
      <w:r w:rsidRPr="00CD00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124C">
        <w:rPr>
          <w:rFonts w:ascii="Times New Roman" w:eastAsia="Calibri" w:hAnsi="Times New Roman" w:cs="Times New Roman"/>
          <w:sz w:val="28"/>
          <w:szCs w:val="28"/>
        </w:rPr>
        <w:t xml:space="preserve">основных </w:t>
      </w:r>
      <w:r w:rsidRPr="00CD00AC">
        <w:rPr>
          <w:rFonts w:ascii="Times New Roman" w:eastAsia="Calibri" w:hAnsi="Times New Roman" w:cs="Times New Roman"/>
          <w:sz w:val="28"/>
          <w:szCs w:val="28"/>
        </w:rPr>
        <w:t>мероприятий:</w:t>
      </w:r>
    </w:p>
    <w:p w14:paraId="7F041AE2" w14:textId="3497782F" w:rsidR="0064124C" w:rsidRDefault="0064124C" w:rsidP="001A7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E1512">
        <w:rPr>
          <w:rFonts w:ascii="Times New Roman" w:eastAsia="Calibri" w:hAnsi="Times New Roman" w:cs="Times New Roman"/>
          <w:sz w:val="28"/>
          <w:szCs w:val="28"/>
        </w:rPr>
        <w:t>Основное мероприятие «</w:t>
      </w:r>
      <w:r w:rsidRPr="0064124C">
        <w:rPr>
          <w:rFonts w:ascii="Times New Roman" w:eastAsia="Calibri" w:hAnsi="Times New Roman" w:cs="Times New Roman"/>
          <w:sz w:val="28"/>
          <w:szCs w:val="28"/>
        </w:rPr>
        <w:t>Обеспечение регулирования деятельности по обращению с отходами производства и потребления</w:t>
      </w:r>
      <w:r w:rsidR="00BE1512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D85418" w14:textId="3F8B69BD" w:rsidR="0064124C" w:rsidRDefault="00F52778" w:rsidP="006412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81288843"/>
      <w:r>
        <w:rPr>
          <w:rFonts w:ascii="Times New Roman" w:eastAsia="Calibri" w:hAnsi="Times New Roman" w:cs="Times New Roman"/>
          <w:sz w:val="28"/>
          <w:szCs w:val="28"/>
        </w:rPr>
        <w:t>Основное мероприятие</w:t>
      </w:r>
      <w:r w:rsidR="00B32D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включает в себя</w:t>
      </w:r>
      <w:r w:rsidR="00BC75E6">
        <w:rPr>
          <w:rFonts w:ascii="Times New Roman" w:eastAsia="Calibri" w:hAnsi="Times New Roman" w:cs="Times New Roman"/>
          <w:sz w:val="28"/>
          <w:szCs w:val="28"/>
        </w:rPr>
        <w:t xml:space="preserve"> следующие мероприятия</w:t>
      </w:r>
      <w:r w:rsidR="0064124C">
        <w:rPr>
          <w:rFonts w:ascii="Times New Roman" w:eastAsia="Calibri" w:hAnsi="Times New Roman" w:cs="Times New Roman"/>
          <w:sz w:val="28"/>
          <w:szCs w:val="28"/>
        </w:rPr>
        <w:t>:</w:t>
      </w:r>
    </w:p>
    <w:bookmarkEnd w:id="0"/>
    <w:p w14:paraId="300D4C4F" w14:textId="2F9A86CE" w:rsidR="00813501" w:rsidRDefault="00280E86" w:rsidP="006412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Мероприятие </w:t>
      </w:r>
      <w:r w:rsidR="00CD00AC" w:rsidRPr="00CD00AC">
        <w:rPr>
          <w:rFonts w:ascii="Times New Roman" w:eastAsia="Calibri" w:hAnsi="Times New Roman" w:cs="Times New Roman"/>
          <w:sz w:val="28"/>
          <w:szCs w:val="28"/>
        </w:rPr>
        <w:t>«</w:t>
      </w:r>
      <w:r w:rsidR="007E2E61">
        <w:rPr>
          <w:rFonts w:ascii="Times New Roman" w:eastAsia="Calibri" w:hAnsi="Times New Roman" w:cs="Times New Roman"/>
          <w:sz w:val="28"/>
          <w:szCs w:val="28"/>
        </w:rPr>
        <w:t>Субвенция</w:t>
      </w:r>
      <w:r w:rsidR="0064124C" w:rsidRPr="0064124C">
        <w:rPr>
          <w:rFonts w:ascii="Times New Roman" w:eastAsia="Calibri" w:hAnsi="Times New Roman" w:cs="Times New Roman"/>
          <w:sz w:val="28"/>
          <w:szCs w:val="28"/>
        </w:rPr>
        <w:t xml:space="preserve"> на осуществление отдельных полномочий по организации деятельности по обращению с твердыми коммунальными отходами</w:t>
      </w:r>
      <w:r w:rsidR="00B45748">
        <w:rPr>
          <w:rFonts w:ascii="Times New Roman" w:eastAsia="Calibri" w:hAnsi="Times New Roman" w:cs="Times New Roman"/>
          <w:sz w:val="28"/>
          <w:szCs w:val="28"/>
        </w:rPr>
        <w:t>».</w:t>
      </w:r>
      <w:r w:rsidR="006412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1D08" w:rsidRPr="009B1D08">
        <w:rPr>
          <w:rFonts w:ascii="Times New Roman" w:eastAsia="Calibri" w:hAnsi="Times New Roman" w:cs="Times New Roman"/>
          <w:sz w:val="28"/>
          <w:szCs w:val="28"/>
        </w:rPr>
        <w:t>Мероприятие реализуется за счет средств субвенции из бюджета автономного округа</w:t>
      </w:r>
      <w:r w:rsidR="009B1D08">
        <w:rPr>
          <w:rFonts w:ascii="Times New Roman" w:eastAsia="Calibri" w:hAnsi="Times New Roman" w:cs="Times New Roman"/>
          <w:sz w:val="28"/>
          <w:szCs w:val="28"/>
        </w:rPr>
        <w:t>.</w:t>
      </w:r>
      <w:r w:rsidR="009B1D08" w:rsidRPr="009B1D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6163">
        <w:rPr>
          <w:rFonts w:ascii="Times New Roman" w:eastAsia="Calibri" w:hAnsi="Times New Roman" w:cs="Times New Roman"/>
          <w:sz w:val="28"/>
          <w:szCs w:val="28"/>
        </w:rPr>
        <w:t xml:space="preserve">Объем </w:t>
      </w:r>
      <w:r w:rsidR="000D3895">
        <w:rPr>
          <w:rFonts w:ascii="Times New Roman" w:eastAsia="Calibri" w:hAnsi="Times New Roman" w:cs="Times New Roman"/>
          <w:sz w:val="28"/>
          <w:szCs w:val="28"/>
        </w:rPr>
        <w:t>субвенции</w:t>
      </w:r>
      <w:r w:rsidR="00883C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6163">
        <w:rPr>
          <w:rFonts w:ascii="Times New Roman" w:eastAsia="Calibri" w:hAnsi="Times New Roman" w:cs="Times New Roman"/>
          <w:sz w:val="28"/>
          <w:szCs w:val="28"/>
        </w:rPr>
        <w:t>в 2024 году</w:t>
      </w:r>
      <w:r w:rsidR="009B1D08">
        <w:rPr>
          <w:rFonts w:ascii="Times New Roman" w:eastAsia="Calibri" w:hAnsi="Times New Roman" w:cs="Times New Roman"/>
          <w:sz w:val="28"/>
          <w:szCs w:val="28"/>
        </w:rPr>
        <w:t xml:space="preserve"> составил</w:t>
      </w:r>
      <w:r w:rsidR="005B6163">
        <w:rPr>
          <w:rFonts w:ascii="Times New Roman" w:eastAsia="Calibri" w:hAnsi="Times New Roman" w:cs="Times New Roman"/>
          <w:sz w:val="28"/>
          <w:szCs w:val="28"/>
        </w:rPr>
        <w:t xml:space="preserve"> 84,8 тыс. рублей. </w:t>
      </w:r>
      <w:r w:rsidR="009B1D08">
        <w:rPr>
          <w:rFonts w:ascii="Times New Roman" w:eastAsia="Calibri" w:hAnsi="Times New Roman" w:cs="Times New Roman"/>
          <w:sz w:val="28"/>
          <w:szCs w:val="28"/>
        </w:rPr>
        <w:t xml:space="preserve">Исполнение составило 100%. </w:t>
      </w:r>
      <w:r w:rsidR="005B6163">
        <w:rPr>
          <w:rFonts w:ascii="Times New Roman" w:eastAsia="Calibri" w:hAnsi="Times New Roman" w:cs="Times New Roman"/>
          <w:sz w:val="28"/>
          <w:szCs w:val="28"/>
        </w:rPr>
        <w:t xml:space="preserve">Финансовые средства направлены на </w:t>
      </w:r>
      <w:r w:rsidR="003A6334">
        <w:rPr>
          <w:rFonts w:ascii="Times New Roman" w:eastAsia="Calibri" w:hAnsi="Times New Roman" w:cs="Times New Roman"/>
          <w:sz w:val="28"/>
          <w:szCs w:val="28"/>
        </w:rPr>
        <w:t>осуществление расходов по администрированию</w:t>
      </w:r>
      <w:r w:rsidR="00C20D8A">
        <w:rPr>
          <w:rFonts w:ascii="Times New Roman" w:eastAsia="Calibri" w:hAnsi="Times New Roman" w:cs="Times New Roman"/>
          <w:sz w:val="28"/>
          <w:szCs w:val="28"/>
        </w:rPr>
        <w:t xml:space="preserve"> субвенции, </w:t>
      </w:r>
      <w:r w:rsidR="000F2B7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D00AC" w:rsidRPr="00CD00AC">
        <w:rPr>
          <w:rFonts w:ascii="Times New Roman" w:eastAsia="Calibri" w:hAnsi="Times New Roman" w:cs="Times New Roman"/>
          <w:sz w:val="28"/>
          <w:szCs w:val="28"/>
        </w:rPr>
        <w:t>соответствии с</w:t>
      </w:r>
      <w:r w:rsidR="000F2B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124C">
        <w:rPr>
          <w:rFonts w:ascii="Times New Roman" w:eastAsia="Calibri" w:hAnsi="Times New Roman" w:cs="Times New Roman"/>
          <w:sz w:val="28"/>
          <w:szCs w:val="28"/>
        </w:rPr>
        <w:t>П</w:t>
      </w:r>
      <w:r w:rsidR="000F2B78">
        <w:rPr>
          <w:rFonts w:ascii="Times New Roman" w:eastAsia="Calibri" w:hAnsi="Times New Roman" w:cs="Times New Roman"/>
          <w:sz w:val="28"/>
          <w:szCs w:val="28"/>
        </w:rPr>
        <w:t>орядком</w:t>
      </w:r>
      <w:r w:rsidR="000F2B78" w:rsidRPr="000F2B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2B78">
        <w:rPr>
          <w:rFonts w:ascii="Times New Roman" w:eastAsia="Calibri" w:hAnsi="Times New Roman" w:cs="Times New Roman"/>
          <w:sz w:val="28"/>
          <w:szCs w:val="28"/>
        </w:rPr>
        <w:t>предоставления средств бюджета Ханты-М</w:t>
      </w:r>
      <w:r w:rsidR="000F2B78" w:rsidRPr="000F2B78">
        <w:rPr>
          <w:rFonts w:ascii="Times New Roman" w:eastAsia="Calibri" w:hAnsi="Times New Roman" w:cs="Times New Roman"/>
          <w:sz w:val="28"/>
          <w:szCs w:val="28"/>
        </w:rPr>
        <w:t>ансийского автономно</w:t>
      </w:r>
      <w:r w:rsidR="000F2B78">
        <w:rPr>
          <w:rFonts w:ascii="Times New Roman" w:eastAsia="Calibri" w:hAnsi="Times New Roman" w:cs="Times New Roman"/>
          <w:sz w:val="28"/>
          <w:szCs w:val="28"/>
        </w:rPr>
        <w:t xml:space="preserve">го округа </w:t>
      </w:r>
      <w:r w:rsidR="000F2B78" w:rsidRPr="00FB2C26">
        <w:rPr>
          <w:rFonts w:ascii="Times New Roman" w:eastAsia="Calibri" w:hAnsi="Times New Roman" w:cs="Times New Roman"/>
          <w:sz w:val="28"/>
          <w:szCs w:val="28"/>
        </w:rPr>
        <w:t>–</w:t>
      </w:r>
      <w:r w:rsidR="000F2B78">
        <w:rPr>
          <w:rFonts w:ascii="Times New Roman" w:eastAsia="Calibri" w:hAnsi="Times New Roman" w:cs="Times New Roman"/>
          <w:sz w:val="28"/>
          <w:szCs w:val="28"/>
        </w:rPr>
        <w:t xml:space="preserve"> Ю</w:t>
      </w:r>
      <w:r w:rsidR="000F2B78" w:rsidRPr="000F2B78">
        <w:rPr>
          <w:rFonts w:ascii="Times New Roman" w:eastAsia="Calibri" w:hAnsi="Times New Roman" w:cs="Times New Roman"/>
          <w:sz w:val="28"/>
          <w:szCs w:val="28"/>
        </w:rPr>
        <w:t>гры органам местного самоуправл</w:t>
      </w:r>
      <w:r w:rsidR="000F2B78">
        <w:rPr>
          <w:rFonts w:ascii="Times New Roman" w:eastAsia="Calibri" w:hAnsi="Times New Roman" w:cs="Times New Roman"/>
          <w:sz w:val="28"/>
          <w:szCs w:val="28"/>
        </w:rPr>
        <w:t>ения муниципальных образований Ханты-М</w:t>
      </w:r>
      <w:r w:rsidR="000F2B78" w:rsidRPr="000F2B78">
        <w:rPr>
          <w:rFonts w:ascii="Times New Roman" w:eastAsia="Calibri" w:hAnsi="Times New Roman" w:cs="Times New Roman"/>
          <w:sz w:val="28"/>
          <w:szCs w:val="28"/>
        </w:rPr>
        <w:t>а</w:t>
      </w:r>
      <w:r w:rsidR="000F2B78">
        <w:rPr>
          <w:rFonts w:ascii="Times New Roman" w:eastAsia="Calibri" w:hAnsi="Times New Roman" w:cs="Times New Roman"/>
          <w:sz w:val="28"/>
          <w:szCs w:val="28"/>
        </w:rPr>
        <w:t xml:space="preserve">нсийского автономного округа </w:t>
      </w:r>
      <w:r w:rsidR="000F2B78" w:rsidRPr="00FB2C26">
        <w:rPr>
          <w:rFonts w:ascii="Times New Roman" w:eastAsia="Calibri" w:hAnsi="Times New Roman" w:cs="Times New Roman"/>
          <w:sz w:val="28"/>
          <w:szCs w:val="28"/>
        </w:rPr>
        <w:t>–</w:t>
      </w:r>
      <w:r w:rsidR="000F2B78">
        <w:rPr>
          <w:rFonts w:ascii="Times New Roman" w:eastAsia="Calibri" w:hAnsi="Times New Roman" w:cs="Times New Roman"/>
          <w:sz w:val="28"/>
          <w:szCs w:val="28"/>
        </w:rPr>
        <w:t xml:space="preserve"> Ю</w:t>
      </w:r>
      <w:r w:rsidR="000F2B78" w:rsidRPr="000F2B78">
        <w:rPr>
          <w:rFonts w:ascii="Times New Roman" w:eastAsia="Calibri" w:hAnsi="Times New Roman" w:cs="Times New Roman"/>
          <w:sz w:val="28"/>
          <w:szCs w:val="28"/>
        </w:rPr>
        <w:t>гры на осуществление отдель</w:t>
      </w:r>
      <w:r w:rsidR="000F2B78">
        <w:rPr>
          <w:rFonts w:ascii="Times New Roman" w:eastAsia="Calibri" w:hAnsi="Times New Roman" w:cs="Times New Roman"/>
          <w:sz w:val="28"/>
          <w:szCs w:val="28"/>
        </w:rPr>
        <w:t>ных государственных полномочий Ханты-М</w:t>
      </w:r>
      <w:r w:rsidR="000F2B78" w:rsidRPr="000F2B78">
        <w:rPr>
          <w:rFonts w:ascii="Times New Roman" w:eastAsia="Calibri" w:hAnsi="Times New Roman" w:cs="Times New Roman"/>
          <w:sz w:val="28"/>
          <w:szCs w:val="28"/>
        </w:rPr>
        <w:t>а</w:t>
      </w:r>
      <w:r w:rsidR="000F2B78">
        <w:rPr>
          <w:rFonts w:ascii="Times New Roman" w:eastAsia="Calibri" w:hAnsi="Times New Roman" w:cs="Times New Roman"/>
          <w:sz w:val="28"/>
          <w:szCs w:val="28"/>
        </w:rPr>
        <w:t xml:space="preserve">нсийского автономного округа </w:t>
      </w:r>
      <w:r w:rsidR="000F2B78" w:rsidRPr="00FB2C26">
        <w:rPr>
          <w:rFonts w:ascii="Times New Roman" w:eastAsia="Calibri" w:hAnsi="Times New Roman" w:cs="Times New Roman"/>
          <w:sz w:val="28"/>
          <w:szCs w:val="28"/>
        </w:rPr>
        <w:t>–</w:t>
      </w:r>
      <w:r w:rsidR="000F2B78">
        <w:rPr>
          <w:rFonts w:ascii="Times New Roman" w:eastAsia="Calibri" w:hAnsi="Times New Roman" w:cs="Times New Roman"/>
          <w:sz w:val="28"/>
          <w:szCs w:val="28"/>
        </w:rPr>
        <w:t xml:space="preserve"> Ю</w:t>
      </w:r>
      <w:r w:rsidR="000F2B78" w:rsidRPr="000F2B78">
        <w:rPr>
          <w:rFonts w:ascii="Times New Roman" w:eastAsia="Calibri" w:hAnsi="Times New Roman" w:cs="Times New Roman"/>
          <w:sz w:val="28"/>
          <w:szCs w:val="28"/>
        </w:rPr>
        <w:t>гры в сфере обращения с твердыми коммунальными отходами</w:t>
      </w:r>
      <w:r w:rsidR="00CD00AC" w:rsidRPr="00FB2C26">
        <w:rPr>
          <w:rFonts w:ascii="Times New Roman" w:eastAsia="Calibri" w:hAnsi="Times New Roman" w:cs="Times New Roman"/>
          <w:sz w:val="28"/>
          <w:szCs w:val="28"/>
        </w:rPr>
        <w:t xml:space="preserve">, утвержденным постановлением </w:t>
      </w:r>
      <w:r w:rsidR="00CD00AC" w:rsidRPr="00FB2C2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Правительства Ханты-Мансийского автономного округа – Югры от </w:t>
      </w:r>
      <w:r w:rsidR="009B3284">
        <w:rPr>
          <w:rFonts w:ascii="Times New Roman" w:eastAsia="Calibri" w:hAnsi="Times New Roman" w:cs="Times New Roman"/>
          <w:sz w:val="28"/>
          <w:szCs w:val="28"/>
        </w:rPr>
        <w:t>27.12.2021 № 595</w:t>
      </w:r>
      <w:r w:rsidR="00CD00AC" w:rsidRPr="00FB2C26">
        <w:rPr>
          <w:rFonts w:ascii="Times New Roman" w:eastAsia="Calibri" w:hAnsi="Times New Roman" w:cs="Times New Roman"/>
          <w:sz w:val="28"/>
          <w:szCs w:val="28"/>
        </w:rPr>
        <w:t>-п.</w:t>
      </w:r>
    </w:p>
    <w:p w14:paraId="4E026A09" w14:textId="03576A99" w:rsidR="005369D8" w:rsidRPr="00B158A5" w:rsidRDefault="00280E86" w:rsidP="00B554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Мероприятие</w:t>
      </w:r>
      <w:r w:rsidR="00CD00AC" w:rsidRPr="005552CB">
        <w:rPr>
          <w:rFonts w:ascii="Times New Roman" w:eastAsia="Calibri" w:hAnsi="Times New Roman" w:cs="Times New Roman"/>
          <w:sz w:val="28"/>
          <w:szCs w:val="28"/>
        </w:rPr>
        <w:t xml:space="preserve"> «Ликвидация несанкционированных свалок»</w:t>
      </w:r>
      <w:r w:rsidR="00221F88">
        <w:rPr>
          <w:rFonts w:ascii="Times New Roman" w:eastAsia="Calibri" w:hAnsi="Times New Roman" w:cs="Times New Roman"/>
          <w:sz w:val="28"/>
          <w:szCs w:val="28"/>
        </w:rPr>
        <w:t>.</w:t>
      </w:r>
      <w:r w:rsidR="00221F88" w:rsidRPr="00221F88">
        <w:t xml:space="preserve"> </w:t>
      </w:r>
      <w:r w:rsidR="00221F88" w:rsidRPr="00221F88">
        <w:rPr>
          <w:rFonts w:ascii="Times New Roman" w:eastAsia="Calibri" w:hAnsi="Times New Roman" w:cs="Times New Roman"/>
          <w:sz w:val="28"/>
          <w:szCs w:val="28"/>
        </w:rPr>
        <w:t xml:space="preserve">Объем финансовых затрат, предусмотренных на реализацию мероприятия в 2024 году, составляет </w:t>
      </w:r>
      <w:r w:rsidR="000C0358">
        <w:rPr>
          <w:rFonts w:ascii="Times New Roman" w:eastAsia="Calibri" w:hAnsi="Times New Roman" w:cs="Times New Roman"/>
          <w:sz w:val="28"/>
          <w:szCs w:val="28"/>
        </w:rPr>
        <w:t>443 106,1</w:t>
      </w:r>
      <w:r w:rsidR="00221F88" w:rsidRPr="00221F88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221F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112F">
        <w:rPr>
          <w:rFonts w:ascii="Times New Roman" w:eastAsia="Calibri" w:hAnsi="Times New Roman" w:cs="Times New Roman"/>
          <w:sz w:val="28"/>
          <w:szCs w:val="28"/>
        </w:rPr>
        <w:t>за счет средств</w:t>
      </w:r>
      <w:r w:rsidR="00221F88">
        <w:rPr>
          <w:rFonts w:ascii="Times New Roman" w:eastAsia="Calibri" w:hAnsi="Times New Roman" w:cs="Times New Roman"/>
          <w:sz w:val="28"/>
          <w:szCs w:val="28"/>
        </w:rPr>
        <w:t xml:space="preserve"> бюджета района. </w:t>
      </w:r>
      <w:r w:rsidR="00EE65F6">
        <w:rPr>
          <w:rFonts w:ascii="Times New Roman" w:eastAsia="Calibri" w:hAnsi="Times New Roman" w:cs="Times New Roman"/>
          <w:sz w:val="28"/>
          <w:szCs w:val="28"/>
        </w:rPr>
        <w:t xml:space="preserve">Исполнение составило </w:t>
      </w:r>
      <w:r w:rsidR="000C0358">
        <w:rPr>
          <w:rFonts w:ascii="Times New Roman" w:eastAsia="Calibri" w:hAnsi="Times New Roman" w:cs="Times New Roman"/>
          <w:sz w:val="28"/>
          <w:szCs w:val="28"/>
        </w:rPr>
        <w:t>87 073,1</w:t>
      </w:r>
      <w:r w:rsidR="00011BEA">
        <w:rPr>
          <w:rFonts w:ascii="Times New Roman" w:eastAsia="Calibri" w:hAnsi="Times New Roman" w:cs="Times New Roman"/>
          <w:sz w:val="28"/>
          <w:szCs w:val="28"/>
        </w:rPr>
        <w:t xml:space="preserve"> тыс. рублей. </w:t>
      </w:r>
      <w:r w:rsidR="00B158A5" w:rsidRPr="00B158A5">
        <w:rPr>
          <w:rFonts w:ascii="Times New Roman" w:eastAsia="Calibri" w:hAnsi="Times New Roman" w:cs="Times New Roman"/>
          <w:sz w:val="28"/>
          <w:szCs w:val="28"/>
        </w:rPr>
        <w:t xml:space="preserve">Выполнены работы по ликвидации несанкционированных свалок отходов, расположенных в п. </w:t>
      </w:r>
      <w:proofErr w:type="spellStart"/>
      <w:proofErr w:type="gramStart"/>
      <w:r w:rsidR="00B158A5" w:rsidRPr="00B158A5">
        <w:rPr>
          <w:rFonts w:ascii="Times New Roman" w:eastAsia="Calibri" w:hAnsi="Times New Roman" w:cs="Times New Roman"/>
          <w:sz w:val="28"/>
          <w:szCs w:val="28"/>
        </w:rPr>
        <w:t>Урманный</w:t>
      </w:r>
      <w:proofErr w:type="spellEnd"/>
      <w:r w:rsidR="00B158A5" w:rsidRPr="00B158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E65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7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="0065278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B158A5" w:rsidRPr="00B158A5">
        <w:rPr>
          <w:rFonts w:ascii="Times New Roman" w:eastAsia="Calibri" w:hAnsi="Times New Roman" w:cs="Times New Roman"/>
          <w:sz w:val="28"/>
          <w:szCs w:val="28"/>
        </w:rPr>
        <w:t xml:space="preserve">п. Кедровый, </w:t>
      </w:r>
      <w:proofErr w:type="spellStart"/>
      <w:r w:rsidR="00B158A5" w:rsidRPr="00B158A5">
        <w:rPr>
          <w:rFonts w:ascii="Times New Roman" w:eastAsia="Calibri" w:hAnsi="Times New Roman" w:cs="Times New Roman"/>
          <w:sz w:val="28"/>
          <w:szCs w:val="28"/>
        </w:rPr>
        <w:t>с.Кышик</w:t>
      </w:r>
      <w:proofErr w:type="spellEnd"/>
      <w:r w:rsidR="00B158A5" w:rsidRPr="00B158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158A5" w:rsidRPr="00B158A5">
        <w:rPr>
          <w:rFonts w:ascii="Times New Roman" w:eastAsia="Calibri" w:hAnsi="Times New Roman" w:cs="Times New Roman"/>
          <w:sz w:val="28"/>
          <w:szCs w:val="28"/>
        </w:rPr>
        <w:t>с.Елизарово</w:t>
      </w:r>
      <w:proofErr w:type="spellEnd"/>
      <w:r w:rsidR="00B158A5" w:rsidRPr="00B158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158A5" w:rsidRPr="00B158A5">
        <w:rPr>
          <w:rFonts w:ascii="Times New Roman" w:eastAsia="Calibri" w:hAnsi="Times New Roman" w:cs="Times New Roman"/>
          <w:sz w:val="28"/>
          <w:szCs w:val="28"/>
        </w:rPr>
        <w:t>с.Нялинское</w:t>
      </w:r>
      <w:proofErr w:type="spellEnd"/>
      <w:r w:rsidR="00B158A5" w:rsidRPr="00B158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158A5" w:rsidRPr="00B158A5">
        <w:rPr>
          <w:rFonts w:ascii="Times New Roman" w:eastAsia="Calibri" w:hAnsi="Times New Roman" w:cs="Times New Roman"/>
          <w:sz w:val="28"/>
          <w:szCs w:val="28"/>
        </w:rPr>
        <w:t>п.Луговской</w:t>
      </w:r>
      <w:proofErr w:type="spellEnd"/>
      <w:r w:rsidR="00B158A5" w:rsidRPr="00B158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158A5" w:rsidRPr="00B158A5">
        <w:rPr>
          <w:rFonts w:ascii="Times New Roman" w:eastAsia="Calibri" w:hAnsi="Times New Roman" w:cs="Times New Roman"/>
          <w:sz w:val="28"/>
          <w:szCs w:val="28"/>
        </w:rPr>
        <w:t>с.Троица</w:t>
      </w:r>
      <w:proofErr w:type="spellEnd"/>
      <w:r w:rsidR="00B158A5" w:rsidRPr="00B158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158A5" w:rsidRPr="00B158A5">
        <w:rPr>
          <w:rFonts w:ascii="Times New Roman" w:eastAsia="Calibri" w:hAnsi="Times New Roman" w:cs="Times New Roman"/>
          <w:sz w:val="28"/>
          <w:szCs w:val="28"/>
        </w:rPr>
        <w:t>п.Горноправдинск</w:t>
      </w:r>
      <w:proofErr w:type="spellEnd"/>
      <w:r w:rsidR="00B158A5" w:rsidRPr="00B158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158A5" w:rsidRPr="00B158A5">
        <w:rPr>
          <w:rFonts w:ascii="Times New Roman" w:eastAsia="Calibri" w:hAnsi="Times New Roman" w:cs="Times New Roman"/>
          <w:sz w:val="28"/>
          <w:szCs w:val="28"/>
        </w:rPr>
        <w:t>п.Бобровский</w:t>
      </w:r>
      <w:proofErr w:type="spellEnd"/>
      <w:r w:rsidR="00B158A5" w:rsidRPr="00B158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158A5" w:rsidRPr="00B158A5">
        <w:rPr>
          <w:rFonts w:ascii="Times New Roman" w:eastAsia="Calibri" w:hAnsi="Times New Roman" w:cs="Times New Roman"/>
          <w:sz w:val="28"/>
          <w:szCs w:val="28"/>
        </w:rPr>
        <w:t>д.Белогорье</w:t>
      </w:r>
      <w:proofErr w:type="spellEnd"/>
      <w:r w:rsidR="00B158A5" w:rsidRPr="00B158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158A5" w:rsidRPr="00B158A5">
        <w:rPr>
          <w:rFonts w:ascii="Times New Roman" w:eastAsia="Calibri" w:hAnsi="Times New Roman" w:cs="Times New Roman"/>
          <w:sz w:val="28"/>
          <w:szCs w:val="28"/>
        </w:rPr>
        <w:t>д.Ягурьях</w:t>
      </w:r>
      <w:proofErr w:type="spellEnd"/>
      <w:r w:rsidR="00B158A5" w:rsidRPr="00B158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158A5" w:rsidRPr="00B158A5">
        <w:rPr>
          <w:rFonts w:ascii="Times New Roman" w:eastAsia="Calibri" w:hAnsi="Times New Roman" w:cs="Times New Roman"/>
          <w:sz w:val="28"/>
          <w:szCs w:val="28"/>
        </w:rPr>
        <w:t>с.Селирово</w:t>
      </w:r>
      <w:proofErr w:type="spellEnd"/>
      <w:r w:rsidR="00B158A5" w:rsidRPr="00B158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158A5" w:rsidRPr="00B158A5">
        <w:rPr>
          <w:rFonts w:ascii="Times New Roman" w:eastAsia="Calibri" w:hAnsi="Times New Roman" w:cs="Times New Roman"/>
          <w:sz w:val="28"/>
          <w:szCs w:val="28"/>
        </w:rPr>
        <w:t>п.Выкатной</w:t>
      </w:r>
      <w:proofErr w:type="spellEnd"/>
      <w:r w:rsidR="00B158A5" w:rsidRPr="00B158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158A5" w:rsidRPr="00B158A5">
        <w:rPr>
          <w:rFonts w:ascii="Times New Roman" w:eastAsia="Calibri" w:hAnsi="Times New Roman" w:cs="Times New Roman"/>
          <w:sz w:val="28"/>
          <w:szCs w:val="28"/>
        </w:rPr>
        <w:t>п.Си</w:t>
      </w:r>
      <w:r w:rsidR="00B554DC">
        <w:rPr>
          <w:rFonts w:ascii="Times New Roman" w:eastAsia="Calibri" w:hAnsi="Times New Roman" w:cs="Times New Roman"/>
          <w:sz w:val="28"/>
          <w:szCs w:val="28"/>
        </w:rPr>
        <w:t>бирский</w:t>
      </w:r>
      <w:proofErr w:type="spellEnd"/>
      <w:r w:rsidR="00B554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554DC">
        <w:rPr>
          <w:rFonts w:ascii="Times New Roman" w:eastAsia="Calibri" w:hAnsi="Times New Roman" w:cs="Times New Roman"/>
          <w:sz w:val="28"/>
          <w:szCs w:val="28"/>
        </w:rPr>
        <w:t>п.Кирпичный</w:t>
      </w:r>
      <w:proofErr w:type="spellEnd"/>
      <w:r w:rsidR="00B554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554DC">
        <w:rPr>
          <w:rFonts w:ascii="Times New Roman" w:eastAsia="Calibri" w:hAnsi="Times New Roman" w:cs="Times New Roman"/>
          <w:sz w:val="28"/>
          <w:szCs w:val="28"/>
        </w:rPr>
        <w:t>с.Батово</w:t>
      </w:r>
      <w:proofErr w:type="spellEnd"/>
      <w:r w:rsidR="00B554D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45253">
        <w:rPr>
          <w:rFonts w:ascii="Times New Roman" w:eastAsia="Calibri" w:hAnsi="Times New Roman" w:cs="Times New Roman"/>
          <w:sz w:val="28"/>
          <w:szCs w:val="28"/>
        </w:rPr>
        <w:t>Низкий процент испол</w:t>
      </w:r>
      <w:r w:rsidR="00E014C4">
        <w:rPr>
          <w:rFonts w:ascii="Times New Roman" w:eastAsia="Calibri" w:hAnsi="Times New Roman" w:cs="Times New Roman"/>
          <w:sz w:val="28"/>
          <w:szCs w:val="28"/>
        </w:rPr>
        <w:t>нения по мероприятию обусловлен тем, что в</w:t>
      </w:r>
      <w:r w:rsidR="00B158A5" w:rsidRPr="00B158A5">
        <w:rPr>
          <w:rFonts w:ascii="Times New Roman" w:eastAsia="Calibri" w:hAnsi="Times New Roman" w:cs="Times New Roman"/>
          <w:sz w:val="28"/>
          <w:szCs w:val="28"/>
        </w:rPr>
        <w:t xml:space="preserve"> декабре 2024 года за счет средств экологических платежей увеличен объем финансирования мероприятия на сумму 296 646,7 тыс. рублей. Освоение данных средств планируется в 2025 году.</w:t>
      </w:r>
    </w:p>
    <w:p w14:paraId="2AFDED4F" w14:textId="49CF2EC6" w:rsidR="00BE5196" w:rsidRDefault="00280E86" w:rsidP="00011B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Мероприятие</w:t>
      </w:r>
      <w:r w:rsidR="00BE519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11BEA" w:rsidRPr="00011BEA">
        <w:rPr>
          <w:rFonts w:ascii="Times New Roman" w:eastAsia="Calibri" w:hAnsi="Times New Roman" w:cs="Times New Roman"/>
          <w:sz w:val="28"/>
          <w:szCs w:val="28"/>
        </w:rPr>
        <w:t>Разработка проекта рекультивации несанкционированного размещения отходов</w:t>
      </w:r>
      <w:r w:rsidR="00BE5196">
        <w:rPr>
          <w:rFonts w:ascii="Times New Roman" w:eastAsia="Calibri" w:hAnsi="Times New Roman" w:cs="Times New Roman"/>
          <w:sz w:val="28"/>
          <w:szCs w:val="28"/>
        </w:rPr>
        <w:t>».</w:t>
      </w:r>
      <w:r w:rsidR="00011B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5196">
        <w:rPr>
          <w:rFonts w:ascii="Times New Roman" w:eastAsia="Calibri" w:hAnsi="Times New Roman" w:cs="Times New Roman"/>
          <w:sz w:val="28"/>
          <w:szCs w:val="28"/>
        </w:rPr>
        <w:t>Объем финансовых затрат, предусмотренных на реализацию мероприятия в 202</w:t>
      </w:r>
      <w:r w:rsidR="00011BEA">
        <w:rPr>
          <w:rFonts w:ascii="Times New Roman" w:eastAsia="Calibri" w:hAnsi="Times New Roman" w:cs="Times New Roman"/>
          <w:sz w:val="28"/>
          <w:szCs w:val="28"/>
        </w:rPr>
        <w:t>4</w:t>
      </w:r>
      <w:r w:rsidR="00E07A85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BE5196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011BEA">
        <w:rPr>
          <w:rFonts w:ascii="Times New Roman" w:eastAsia="Calibri" w:hAnsi="Times New Roman" w:cs="Times New Roman"/>
          <w:sz w:val="28"/>
          <w:szCs w:val="28"/>
        </w:rPr>
        <w:t>15 000,0</w:t>
      </w:r>
      <w:r w:rsidR="00BE5196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FE55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1DA3">
        <w:rPr>
          <w:rFonts w:ascii="Times New Roman" w:eastAsia="Calibri" w:hAnsi="Times New Roman" w:cs="Times New Roman"/>
          <w:sz w:val="28"/>
          <w:szCs w:val="28"/>
        </w:rPr>
        <w:t>за счет средств бюджета района</w:t>
      </w:r>
      <w:r w:rsidR="00BE51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14FB1">
        <w:rPr>
          <w:rFonts w:ascii="Times New Roman" w:eastAsia="Calibri" w:hAnsi="Times New Roman" w:cs="Times New Roman"/>
          <w:sz w:val="28"/>
          <w:szCs w:val="28"/>
        </w:rPr>
        <w:t>Заключен</w:t>
      </w:r>
      <w:r w:rsidR="002923AB">
        <w:rPr>
          <w:rFonts w:ascii="Times New Roman" w:eastAsia="Calibri" w:hAnsi="Times New Roman" w:cs="Times New Roman"/>
          <w:sz w:val="28"/>
          <w:szCs w:val="28"/>
        </w:rPr>
        <w:t xml:space="preserve"> муниципальный</w:t>
      </w:r>
      <w:r w:rsidR="00011B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4FB1">
        <w:rPr>
          <w:rFonts w:ascii="Times New Roman" w:eastAsia="Calibri" w:hAnsi="Times New Roman" w:cs="Times New Roman"/>
          <w:sz w:val="28"/>
          <w:szCs w:val="28"/>
        </w:rPr>
        <w:t>контракт</w:t>
      </w:r>
      <w:r w:rsidR="009178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23AB" w:rsidRPr="002923AB">
        <w:rPr>
          <w:rFonts w:ascii="Times New Roman" w:eastAsia="Calibri" w:hAnsi="Times New Roman" w:cs="Times New Roman"/>
          <w:sz w:val="28"/>
          <w:szCs w:val="28"/>
        </w:rPr>
        <w:t xml:space="preserve">на разработку проекта рекультивации земельного участка в границах сельского поселения </w:t>
      </w:r>
      <w:proofErr w:type="spellStart"/>
      <w:r w:rsidR="002923AB" w:rsidRPr="002923AB"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 w:rsidR="002923AB" w:rsidRPr="002923AB">
        <w:rPr>
          <w:rFonts w:ascii="Times New Roman" w:eastAsia="Calibri" w:hAnsi="Times New Roman" w:cs="Times New Roman"/>
          <w:sz w:val="28"/>
          <w:szCs w:val="28"/>
        </w:rPr>
        <w:t>, занятого несанкционированной свалкой твердых коммунальных отходов</w:t>
      </w:r>
      <w:r w:rsidR="00E049BF">
        <w:rPr>
          <w:rFonts w:ascii="Times New Roman" w:eastAsia="Calibri" w:hAnsi="Times New Roman" w:cs="Times New Roman"/>
          <w:sz w:val="28"/>
          <w:szCs w:val="28"/>
        </w:rPr>
        <w:t xml:space="preserve">. Выполнение работ </w:t>
      </w:r>
      <w:r w:rsidR="00D14FB1">
        <w:rPr>
          <w:rFonts w:ascii="Times New Roman" w:eastAsia="Calibri" w:hAnsi="Times New Roman" w:cs="Times New Roman"/>
          <w:sz w:val="28"/>
          <w:szCs w:val="28"/>
        </w:rPr>
        <w:t xml:space="preserve">планируется в 2025 году. </w:t>
      </w:r>
      <w:r w:rsidR="00E049B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F1E735E" w14:textId="77777777" w:rsidR="0086177C" w:rsidRDefault="00011BEA" w:rsidP="00011B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01D15">
        <w:rPr>
          <w:rFonts w:ascii="Times New Roman" w:eastAsia="Calibri" w:hAnsi="Times New Roman" w:cs="Times New Roman"/>
          <w:sz w:val="28"/>
          <w:szCs w:val="28"/>
        </w:rPr>
        <w:t>Основное мероприятие</w:t>
      </w:r>
      <w:r w:rsidR="00901D15" w:rsidRPr="00011B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1D15">
        <w:rPr>
          <w:rFonts w:ascii="Times New Roman" w:eastAsia="Calibri" w:hAnsi="Times New Roman" w:cs="Times New Roman"/>
          <w:sz w:val="28"/>
          <w:szCs w:val="28"/>
        </w:rPr>
        <w:t>«</w:t>
      </w:r>
      <w:r w:rsidRPr="00011BEA">
        <w:rPr>
          <w:rFonts w:ascii="Times New Roman" w:eastAsia="Calibri" w:hAnsi="Times New Roman" w:cs="Times New Roman"/>
          <w:sz w:val="28"/>
          <w:szCs w:val="28"/>
        </w:rPr>
        <w:t>Снижение негативного воздействия на окружающую среду</w:t>
      </w:r>
      <w:r w:rsidR="00901D15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FC759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5B0CAF" w14:textId="32E5A1E1" w:rsidR="00BF1275" w:rsidRDefault="00FC7596" w:rsidP="0086177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рамках основного мероприятия за счет средств бюджета района </w:t>
      </w:r>
      <w:r w:rsidR="009D70C1">
        <w:rPr>
          <w:rFonts w:ascii="Times New Roman" w:eastAsia="Calibri" w:hAnsi="Times New Roman" w:cs="Times New Roman"/>
          <w:sz w:val="28"/>
          <w:szCs w:val="28"/>
        </w:rPr>
        <w:t xml:space="preserve">в 2024 году </w:t>
      </w:r>
      <w:r w:rsidR="001F3275">
        <w:rPr>
          <w:rFonts w:ascii="Times New Roman" w:eastAsia="Calibri" w:hAnsi="Times New Roman" w:cs="Times New Roman"/>
          <w:sz w:val="28"/>
          <w:szCs w:val="28"/>
        </w:rPr>
        <w:t>выполнялась реализация</w:t>
      </w:r>
      <w:r w:rsidR="0086177C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4A6FA3">
        <w:rPr>
          <w:rFonts w:ascii="Times New Roman" w:eastAsia="Calibri" w:hAnsi="Times New Roman" w:cs="Times New Roman"/>
          <w:sz w:val="28"/>
          <w:szCs w:val="28"/>
        </w:rPr>
        <w:t>ероприятия</w:t>
      </w:r>
      <w:r w:rsidR="00011BE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11BEA" w:rsidRPr="00011BEA">
        <w:rPr>
          <w:rFonts w:ascii="Times New Roman" w:eastAsia="Calibri" w:hAnsi="Times New Roman" w:cs="Times New Roman"/>
          <w:sz w:val="28"/>
          <w:szCs w:val="28"/>
        </w:rPr>
        <w:t>Обеспечение и организация работ по благоустройству мест общего пользования</w:t>
      </w:r>
      <w:r w:rsidR="00834C9D">
        <w:rPr>
          <w:rFonts w:ascii="Times New Roman" w:eastAsia="Calibri" w:hAnsi="Times New Roman" w:cs="Times New Roman"/>
          <w:sz w:val="28"/>
          <w:szCs w:val="28"/>
        </w:rPr>
        <w:t>» с объ</w:t>
      </w:r>
      <w:bookmarkStart w:id="1" w:name="_GoBack"/>
      <w:bookmarkEnd w:id="1"/>
      <w:r w:rsidR="00834C9D">
        <w:rPr>
          <w:rFonts w:ascii="Times New Roman" w:eastAsia="Calibri" w:hAnsi="Times New Roman" w:cs="Times New Roman"/>
          <w:sz w:val="28"/>
          <w:szCs w:val="28"/>
        </w:rPr>
        <w:t>емом финансирования</w:t>
      </w:r>
      <w:r w:rsidR="00BE5196" w:rsidRPr="00BE51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1BEA">
        <w:rPr>
          <w:rFonts w:ascii="Times New Roman" w:eastAsia="Calibri" w:hAnsi="Times New Roman" w:cs="Times New Roman"/>
          <w:sz w:val="28"/>
          <w:szCs w:val="28"/>
        </w:rPr>
        <w:t>115 292,2</w:t>
      </w:r>
      <w:r w:rsidR="00BE5196" w:rsidRPr="00BE5196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4C70CD">
        <w:rPr>
          <w:rFonts w:ascii="Times New Roman" w:eastAsia="Calibri" w:hAnsi="Times New Roman" w:cs="Times New Roman"/>
          <w:sz w:val="28"/>
          <w:szCs w:val="28"/>
        </w:rPr>
        <w:t>. Исполнение составило 89 877,4 тыс. рублей.</w:t>
      </w:r>
      <w:r w:rsidR="00D41EBA">
        <w:rPr>
          <w:rFonts w:ascii="Times New Roman" w:eastAsia="Calibri" w:hAnsi="Times New Roman" w:cs="Times New Roman"/>
          <w:sz w:val="28"/>
          <w:szCs w:val="28"/>
        </w:rPr>
        <w:t xml:space="preserve"> Выполнены</w:t>
      </w:r>
      <w:r w:rsidR="00BF1275">
        <w:rPr>
          <w:rFonts w:ascii="Times New Roman" w:eastAsia="Calibri" w:hAnsi="Times New Roman" w:cs="Times New Roman"/>
          <w:sz w:val="28"/>
          <w:szCs w:val="28"/>
        </w:rPr>
        <w:t xml:space="preserve"> следующие</w:t>
      </w:r>
      <w:r w:rsidR="00D41EBA">
        <w:rPr>
          <w:rFonts w:ascii="Times New Roman" w:eastAsia="Calibri" w:hAnsi="Times New Roman" w:cs="Times New Roman"/>
          <w:sz w:val="28"/>
          <w:szCs w:val="28"/>
        </w:rPr>
        <w:t xml:space="preserve"> работы</w:t>
      </w:r>
      <w:r w:rsidR="00BF127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FCEF18E" w14:textId="54DE101B" w:rsidR="00B50612" w:rsidRPr="00B50612" w:rsidRDefault="006C5508" w:rsidP="00B506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</w:t>
      </w:r>
      <w:r w:rsidR="00B50612" w:rsidRPr="00B50612">
        <w:rPr>
          <w:rFonts w:ascii="Times New Roman" w:eastAsia="Calibri" w:hAnsi="Times New Roman" w:cs="Times New Roman"/>
          <w:sz w:val="28"/>
          <w:szCs w:val="28"/>
        </w:rPr>
        <w:t xml:space="preserve">лагоустройство территории с элементами озеленения в д. </w:t>
      </w:r>
      <w:proofErr w:type="spellStart"/>
      <w:r w:rsidR="00B50612" w:rsidRPr="00B50612">
        <w:rPr>
          <w:rFonts w:ascii="Times New Roman" w:eastAsia="Calibri" w:hAnsi="Times New Roman" w:cs="Times New Roman"/>
          <w:sz w:val="28"/>
          <w:szCs w:val="28"/>
        </w:rPr>
        <w:t>Ягурьях</w:t>
      </w:r>
      <w:proofErr w:type="spellEnd"/>
      <w:r w:rsidR="00B50612" w:rsidRPr="00B50612">
        <w:rPr>
          <w:rFonts w:ascii="Times New Roman" w:eastAsia="Calibri" w:hAnsi="Times New Roman" w:cs="Times New Roman"/>
          <w:sz w:val="28"/>
          <w:szCs w:val="28"/>
        </w:rPr>
        <w:t xml:space="preserve"> (устройство детской-спортивной площадки, озеленение);</w:t>
      </w:r>
    </w:p>
    <w:p w14:paraId="5115B338" w14:textId="7D017ADB" w:rsidR="00B50612" w:rsidRPr="00B50612" w:rsidRDefault="006C5508" w:rsidP="00B506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="00B50612" w:rsidRPr="00B50612">
        <w:rPr>
          <w:rFonts w:ascii="Times New Roman" w:eastAsia="Calibri" w:hAnsi="Times New Roman" w:cs="Times New Roman"/>
          <w:sz w:val="28"/>
          <w:szCs w:val="28"/>
        </w:rPr>
        <w:t xml:space="preserve">бустройство тротуара и озеленение прилегающей территории по </w:t>
      </w:r>
      <w:proofErr w:type="spellStart"/>
      <w:r w:rsidR="00B50612" w:rsidRPr="00B50612">
        <w:rPr>
          <w:rFonts w:ascii="Times New Roman" w:eastAsia="Calibri" w:hAnsi="Times New Roman" w:cs="Times New Roman"/>
          <w:sz w:val="28"/>
          <w:szCs w:val="28"/>
        </w:rPr>
        <w:t>ул.Светлая</w:t>
      </w:r>
      <w:proofErr w:type="spellEnd"/>
      <w:r w:rsidR="00B50612" w:rsidRPr="00B50612">
        <w:rPr>
          <w:rFonts w:ascii="Times New Roman" w:eastAsia="Calibri" w:hAnsi="Times New Roman" w:cs="Times New Roman"/>
          <w:sz w:val="28"/>
          <w:szCs w:val="28"/>
        </w:rPr>
        <w:t xml:space="preserve"> и ул. Боровая в д. </w:t>
      </w:r>
      <w:proofErr w:type="spellStart"/>
      <w:r w:rsidR="00B50612" w:rsidRPr="00B50612">
        <w:rPr>
          <w:rFonts w:ascii="Times New Roman" w:eastAsia="Calibri" w:hAnsi="Times New Roman" w:cs="Times New Roman"/>
          <w:sz w:val="28"/>
          <w:szCs w:val="28"/>
        </w:rPr>
        <w:t>Шапша</w:t>
      </w:r>
      <w:proofErr w:type="spellEnd"/>
      <w:r w:rsidR="00B50612" w:rsidRPr="00B5061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88954FE" w14:textId="42BE0763" w:rsidR="00B50612" w:rsidRPr="00B50612" w:rsidRDefault="006C5508" w:rsidP="00B506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</w:t>
      </w:r>
      <w:r w:rsidR="00B50612" w:rsidRPr="00B50612">
        <w:rPr>
          <w:rFonts w:ascii="Times New Roman" w:eastAsia="Calibri" w:hAnsi="Times New Roman" w:cs="Times New Roman"/>
          <w:sz w:val="28"/>
          <w:szCs w:val="28"/>
        </w:rPr>
        <w:t xml:space="preserve">стройство тротуара из брусчатки с элементами озеленения по </w:t>
      </w:r>
      <w:proofErr w:type="spellStart"/>
      <w:r w:rsidR="00B50612" w:rsidRPr="00B50612">
        <w:rPr>
          <w:rFonts w:ascii="Times New Roman" w:eastAsia="Calibri" w:hAnsi="Times New Roman" w:cs="Times New Roman"/>
          <w:sz w:val="28"/>
          <w:szCs w:val="28"/>
        </w:rPr>
        <w:t>ул.Дурицына</w:t>
      </w:r>
      <w:proofErr w:type="spellEnd"/>
      <w:r w:rsidR="00B50612" w:rsidRPr="00B50612">
        <w:rPr>
          <w:rFonts w:ascii="Times New Roman" w:eastAsia="Calibri" w:hAnsi="Times New Roman" w:cs="Times New Roman"/>
          <w:sz w:val="28"/>
          <w:szCs w:val="28"/>
        </w:rPr>
        <w:t xml:space="preserve"> п. Кирпичный;</w:t>
      </w:r>
    </w:p>
    <w:p w14:paraId="578E7275" w14:textId="103A76E9" w:rsidR="00B50612" w:rsidRPr="00B50612" w:rsidRDefault="006C5508" w:rsidP="00B506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</w:t>
      </w:r>
      <w:r w:rsidR="00B50612" w:rsidRPr="00B50612">
        <w:rPr>
          <w:rFonts w:ascii="Times New Roman" w:eastAsia="Calibri" w:hAnsi="Times New Roman" w:cs="Times New Roman"/>
          <w:sz w:val="28"/>
          <w:szCs w:val="28"/>
        </w:rPr>
        <w:t>стройство водоотводного лотка и ограждение тротуара с элементами озеленения в д. Ярки;</w:t>
      </w:r>
    </w:p>
    <w:p w14:paraId="0EC9D8B6" w14:textId="25B4C548" w:rsidR="00B50612" w:rsidRPr="00B50612" w:rsidRDefault="006C5508" w:rsidP="00B506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</w:t>
      </w:r>
      <w:r w:rsidR="00B50612" w:rsidRPr="00B50612">
        <w:rPr>
          <w:rFonts w:ascii="Times New Roman" w:eastAsia="Calibri" w:hAnsi="Times New Roman" w:cs="Times New Roman"/>
          <w:sz w:val="28"/>
          <w:szCs w:val="28"/>
        </w:rPr>
        <w:t xml:space="preserve">лагоустройство территории с элементами озеленения </w:t>
      </w:r>
      <w:proofErr w:type="spellStart"/>
      <w:r w:rsidR="00B50612" w:rsidRPr="00B50612">
        <w:rPr>
          <w:rFonts w:ascii="Times New Roman" w:eastAsia="Calibri" w:hAnsi="Times New Roman" w:cs="Times New Roman"/>
          <w:sz w:val="28"/>
          <w:szCs w:val="28"/>
        </w:rPr>
        <w:t>п.Кирпичный</w:t>
      </w:r>
      <w:proofErr w:type="spellEnd"/>
      <w:r w:rsidR="00B50612" w:rsidRPr="00B50612">
        <w:rPr>
          <w:rFonts w:ascii="Times New Roman" w:eastAsia="Calibri" w:hAnsi="Times New Roman" w:cs="Times New Roman"/>
          <w:sz w:val="28"/>
          <w:szCs w:val="28"/>
        </w:rPr>
        <w:t xml:space="preserve"> (устройство детской-спортивной площадки, озеленение);</w:t>
      </w:r>
    </w:p>
    <w:p w14:paraId="708B684D" w14:textId="2F44F3EB" w:rsidR="00B50612" w:rsidRPr="00B50612" w:rsidRDefault="006C5508" w:rsidP="00B506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="00B50612" w:rsidRPr="00B50612">
        <w:rPr>
          <w:rFonts w:ascii="Times New Roman" w:eastAsia="Calibri" w:hAnsi="Times New Roman" w:cs="Times New Roman"/>
          <w:sz w:val="28"/>
          <w:szCs w:val="28"/>
        </w:rPr>
        <w:t>бустройство тротуара и озеленение прилегающей территории от церкви до конца ул. Боровая в д. Ярки;</w:t>
      </w:r>
    </w:p>
    <w:p w14:paraId="2F2D35EE" w14:textId="4D4DB8DD" w:rsidR="00B50612" w:rsidRPr="00B50612" w:rsidRDefault="006C5508" w:rsidP="00B506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 у</w:t>
      </w:r>
      <w:r w:rsidR="00B50612" w:rsidRPr="00B50612">
        <w:rPr>
          <w:rFonts w:ascii="Times New Roman" w:eastAsia="Calibri" w:hAnsi="Times New Roman" w:cs="Times New Roman"/>
          <w:sz w:val="28"/>
          <w:szCs w:val="28"/>
        </w:rPr>
        <w:t xml:space="preserve">стройство тротуара с элементами озеленения в д. </w:t>
      </w:r>
      <w:proofErr w:type="spellStart"/>
      <w:r w:rsidR="00B50612" w:rsidRPr="00B50612">
        <w:rPr>
          <w:rFonts w:ascii="Times New Roman" w:eastAsia="Calibri" w:hAnsi="Times New Roman" w:cs="Times New Roman"/>
          <w:sz w:val="28"/>
          <w:szCs w:val="28"/>
        </w:rPr>
        <w:t>Шапша</w:t>
      </w:r>
      <w:proofErr w:type="spellEnd"/>
      <w:r w:rsidR="00B50612" w:rsidRPr="00B50612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spellStart"/>
      <w:r w:rsidR="00B50612" w:rsidRPr="00B50612">
        <w:rPr>
          <w:rFonts w:ascii="Times New Roman" w:eastAsia="Calibri" w:hAnsi="Times New Roman" w:cs="Times New Roman"/>
          <w:sz w:val="28"/>
          <w:szCs w:val="28"/>
        </w:rPr>
        <w:t>ул.Строителей</w:t>
      </w:r>
      <w:proofErr w:type="spellEnd"/>
      <w:r w:rsidR="00B50612" w:rsidRPr="00B5061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47AAAEC" w14:textId="07CF10B7" w:rsidR="00B50612" w:rsidRPr="00B50612" w:rsidRDefault="006C5508" w:rsidP="00B506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</w:t>
      </w:r>
      <w:r w:rsidR="00B50612" w:rsidRPr="00B50612">
        <w:rPr>
          <w:rFonts w:ascii="Times New Roman" w:eastAsia="Calibri" w:hAnsi="Times New Roman" w:cs="Times New Roman"/>
          <w:sz w:val="28"/>
          <w:szCs w:val="28"/>
        </w:rPr>
        <w:t>стройство тротуара с элементами озеленения в п. Кедровый.</w:t>
      </w:r>
    </w:p>
    <w:p w14:paraId="1EC09304" w14:textId="20FC1A2B" w:rsidR="00BF1275" w:rsidRDefault="00B50612" w:rsidP="00B506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0612">
        <w:rPr>
          <w:rFonts w:ascii="Times New Roman" w:eastAsia="Calibri" w:hAnsi="Times New Roman" w:cs="Times New Roman"/>
          <w:sz w:val="28"/>
          <w:szCs w:val="28"/>
        </w:rPr>
        <w:t xml:space="preserve">В связи с нарушением сроков выполнения работ подрядными организациями, работы по обустройству детской площадки в </w:t>
      </w:r>
      <w:proofErr w:type="spellStart"/>
      <w:r w:rsidRPr="00B50612">
        <w:rPr>
          <w:rFonts w:ascii="Times New Roman" w:eastAsia="Calibri" w:hAnsi="Times New Roman" w:cs="Times New Roman"/>
          <w:sz w:val="28"/>
          <w:szCs w:val="28"/>
        </w:rPr>
        <w:t>с.Елизарово</w:t>
      </w:r>
      <w:proofErr w:type="spellEnd"/>
      <w:r w:rsidRPr="00B50612">
        <w:rPr>
          <w:rFonts w:ascii="Times New Roman" w:eastAsia="Calibri" w:hAnsi="Times New Roman" w:cs="Times New Roman"/>
          <w:sz w:val="28"/>
          <w:szCs w:val="28"/>
        </w:rPr>
        <w:t xml:space="preserve"> с озеленением </w:t>
      </w:r>
      <w:r w:rsidRPr="00B50612">
        <w:rPr>
          <w:rFonts w:ascii="Times New Roman" w:eastAsia="Calibri" w:hAnsi="Times New Roman" w:cs="Times New Roman"/>
          <w:sz w:val="28"/>
          <w:szCs w:val="28"/>
        </w:rPr>
        <w:lastRenderedPageBreak/>
        <w:t>прилегающей территории, а также по благоустройству и озеленению территории культурно-спортивного комплекса Ярки (устройство спортивной площадки, проездов, тротуаров, освещения) планируется завершить в 2025 году.</w:t>
      </w:r>
    </w:p>
    <w:p w14:paraId="3F698BB7" w14:textId="1AA8AE94" w:rsidR="009D216A" w:rsidRPr="009D216A" w:rsidRDefault="009D216A" w:rsidP="009D2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216A">
        <w:rPr>
          <w:rFonts w:ascii="Times New Roman" w:eastAsia="Calibri" w:hAnsi="Times New Roman" w:cs="Times New Roman"/>
          <w:sz w:val="28"/>
          <w:szCs w:val="28"/>
        </w:rPr>
        <w:t>Исполнение Программы за 202</w:t>
      </w:r>
      <w:r w:rsidR="00BF1275">
        <w:rPr>
          <w:rFonts w:ascii="Times New Roman" w:eastAsia="Calibri" w:hAnsi="Times New Roman" w:cs="Times New Roman"/>
          <w:sz w:val="28"/>
          <w:szCs w:val="28"/>
        </w:rPr>
        <w:t>4</w:t>
      </w:r>
      <w:r w:rsidRPr="009D216A">
        <w:rPr>
          <w:rFonts w:ascii="Times New Roman" w:eastAsia="Calibri" w:hAnsi="Times New Roman" w:cs="Times New Roman"/>
          <w:sz w:val="28"/>
          <w:szCs w:val="28"/>
        </w:rPr>
        <w:t xml:space="preserve"> год в разрезе мероприятий представлено в приложении 1 к настоящей </w:t>
      </w:r>
      <w:r w:rsidR="00BF1275">
        <w:rPr>
          <w:rFonts w:ascii="Times New Roman" w:eastAsia="Calibri" w:hAnsi="Times New Roman" w:cs="Times New Roman"/>
          <w:sz w:val="28"/>
          <w:szCs w:val="28"/>
        </w:rPr>
        <w:t>И</w:t>
      </w:r>
      <w:r w:rsidRPr="009D216A">
        <w:rPr>
          <w:rFonts w:ascii="Times New Roman" w:eastAsia="Calibri" w:hAnsi="Times New Roman" w:cs="Times New Roman"/>
          <w:sz w:val="28"/>
          <w:szCs w:val="28"/>
        </w:rPr>
        <w:t>нформации.</w:t>
      </w:r>
    </w:p>
    <w:p w14:paraId="4F21C0E6" w14:textId="42B7ADFB" w:rsidR="009D216A" w:rsidRPr="009D216A" w:rsidRDefault="009D216A" w:rsidP="009D21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9D216A" w:rsidRPr="009D216A" w:rsidSect="006F61E6">
          <w:footerReference w:type="default" r:id="rId7"/>
          <w:footerReference w:type="firs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9D216A">
        <w:rPr>
          <w:rFonts w:ascii="Times New Roman" w:eastAsia="Calibri" w:hAnsi="Times New Roman" w:cs="Times New Roman"/>
          <w:sz w:val="28"/>
          <w:szCs w:val="28"/>
        </w:rPr>
        <w:t>Достижение целевых показателей Пр</w:t>
      </w:r>
      <w:r w:rsidR="00043094">
        <w:rPr>
          <w:rFonts w:ascii="Times New Roman" w:eastAsia="Calibri" w:hAnsi="Times New Roman" w:cs="Times New Roman"/>
          <w:sz w:val="28"/>
          <w:szCs w:val="28"/>
        </w:rPr>
        <w:t>ограммы за</w:t>
      </w:r>
      <w:r w:rsidR="00BF12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0110">
        <w:rPr>
          <w:rFonts w:ascii="Times New Roman" w:eastAsia="Calibri" w:hAnsi="Times New Roman" w:cs="Times New Roman"/>
          <w:sz w:val="28"/>
          <w:szCs w:val="28"/>
        </w:rPr>
        <w:t>202</w:t>
      </w:r>
      <w:r w:rsidR="00BF1275">
        <w:rPr>
          <w:rFonts w:ascii="Times New Roman" w:eastAsia="Calibri" w:hAnsi="Times New Roman" w:cs="Times New Roman"/>
          <w:sz w:val="28"/>
          <w:szCs w:val="28"/>
        </w:rPr>
        <w:t>4</w:t>
      </w:r>
      <w:r w:rsidR="00570110">
        <w:rPr>
          <w:rFonts w:ascii="Times New Roman" w:eastAsia="Calibri" w:hAnsi="Times New Roman" w:cs="Times New Roman"/>
          <w:sz w:val="28"/>
          <w:szCs w:val="28"/>
        </w:rPr>
        <w:t xml:space="preserve"> год представлено</w:t>
      </w:r>
      <w:r w:rsidRPr="009D216A">
        <w:rPr>
          <w:rFonts w:ascii="Times New Roman" w:eastAsia="Calibri" w:hAnsi="Times New Roman" w:cs="Times New Roman"/>
          <w:sz w:val="28"/>
          <w:szCs w:val="28"/>
        </w:rPr>
        <w:t xml:space="preserve"> в приложении 2 к настоящей </w:t>
      </w:r>
      <w:r w:rsidR="00BF1275">
        <w:rPr>
          <w:rFonts w:ascii="Times New Roman" w:eastAsia="Calibri" w:hAnsi="Times New Roman" w:cs="Times New Roman"/>
          <w:sz w:val="28"/>
          <w:szCs w:val="28"/>
        </w:rPr>
        <w:t>И</w:t>
      </w:r>
      <w:r w:rsidRPr="009D216A">
        <w:rPr>
          <w:rFonts w:ascii="Times New Roman" w:eastAsia="Calibri" w:hAnsi="Times New Roman" w:cs="Times New Roman"/>
          <w:sz w:val="28"/>
          <w:szCs w:val="28"/>
        </w:rPr>
        <w:t>нформации.</w:t>
      </w:r>
    </w:p>
    <w:p w14:paraId="5CF21417" w14:textId="77777777" w:rsidR="003C41CB" w:rsidRDefault="003C41CB" w:rsidP="001A77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1 </w:t>
      </w:r>
    </w:p>
    <w:p w14:paraId="4DF99CB5" w14:textId="3B4ED761" w:rsidR="003C41CB" w:rsidRPr="003C41CB" w:rsidRDefault="003C41CB" w:rsidP="001A77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информации </w:t>
      </w:r>
      <w:r w:rsidR="002B2E33">
        <w:rPr>
          <w:rFonts w:ascii="Times New Roman" w:eastAsia="Calibri" w:hAnsi="Times New Roman" w:cs="Times New Roman"/>
          <w:sz w:val="28"/>
          <w:szCs w:val="28"/>
        </w:rPr>
        <w:t>об итогах</w:t>
      </w:r>
      <w:r w:rsidR="00C907EB" w:rsidRPr="00D44807">
        <w:rPr>
          <w:rFonts w:ascii="Times New Roman" w:eastAsia="Calibri" w:hAnsi="Times New Roman" w:cs="Times New Roman"/>
          <w:sz w:val="28"/>
          <w:szCs w:val="28"/>
        </w:rPr>
        <w:t xml:space="preserve"> реализации</w:t>
      </w:r>
      <w:r w:rsidR="00C907EB"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муниципальной </w:t>
      </w:r>
    </w:p>
    <w:p w14:paraId="7BFDAA3C" w14:textId="77777777" w:rsidR="003C41CB" w:rsidRDefault="003C41CB" w:rsidP="001A774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программы «</w:t>
      </w:r>
      <w:r w:rsidRPr="00A25539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Обеспечение экологической безопасности </w:t>
      </w:r>
    </w:p>
    <w:p w14:paraId="4D78C1DF" w14:textId="18F3F545" w:rsidR="003C41CB" w:rsidRPr="003C41CB" w:rsidRDefault="003C41CB" w:rsidP="001A77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5539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="00B67E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proofErr w:type="gramStart"/>
      <w:r w:rsidR="00B67ED3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 w:rsidR="002B2E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67E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503E9B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proofErr w:type="gramEnd"/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14:paraId="2CB26E71" w14:textId="77777777" w:rsidR="0057162F" w:rsidRDefault="0057162F" w:rsidP="001A774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</w:p>
    <w:p w14:paraId="6D9BF871" w14:textId="77777777" w:rsidR="004E1702" w:rsidRDefault="003C41CB" w:rsidP="00503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Исполнение </w:t>
      </w:r>
      <w:r w:rsidR="004E1702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п</w:t>
      </w:r>
      <w:r w:rsidR="00503E9B">
        <w:rPr>
          <w:rFonts w:ascii="Times New Roman" w:eastAsia="Times New Roman" w:hAnsi="Times New Roman" w:cs="Times New Roman"/>
          <w:sz w:val="28"/>
          <w:szCs w:val="24"/>
          <w:lang w:eastAsia="ru-RU"/>
        </w:rPr>
        <w:t>рограммы</w:t>
      </w:r>
      <w:r w:rsidR="004E17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Ханты-Мансийского района</w:t>
      </w:r>
    </w:p>
    <w:p w14:paraId="1ADE16ED" w14:textId="44CC6462" w:rsidR="003C41CB" w:rsidRDefault="003C41CB" w:rsidP="00503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A25539">
        <w:rPr>
          <w:rFonts w:ascii="Times New Roman" w:eastAsia="Calibri" w:hAnsi="Times New Roman" w:cs="Times New Roman"/>
          <w:bCs/>
          <w:sz w:val="28"/>
          <w:szCs w:val="28"/>
        </w:rPr>
        <w:t>Обеспечение</w:t>
      </w:r>
      <w:r w:rsidR="00503E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25539">
        <w:rPr>
          <w:rFonts w:ascii="Times New Roman" w:eastAsia="Calibri" w:hAnsi="Times New Roman" w:cs="Times New Roman"/>
          <w:bCs/>
          <w:sz w:val="28"/>
          <w:szCs w:val="28"/>
        </w:rPr>
        <w:t>экологической безопасности Ханты-Мансийского района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2829B7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r w:rsidR="00D444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E269D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503E9B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14:paraId="7AF7DB17" w14:textId="77777777" w:rsidR="00783944" w:rsidRDefault="00783944" w:rsidP="00783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304"/>
        <w:gridCol w:w="2410"/>
        <w:gridCol w:w="1424"/>
        <w:gridCol w:w="1303"/>
        <w:gridCol w:w="1103"/>
        <w:gridCol w:w="4533"/>
      </w:tblGrid>
      <w:tr w:rsidR="002C6241" w:rsidRPr="00684B2A" w14:paraId="50631124" w14:textId="77777777" w:rsidTr="008076FC">
        <w:trPr>
          <w:trHeight w:val="420"/>
        </w:trPr>
        <w:tc>
          <w:tcPr>
            <w:tcW w:w="660" w:type="dxa"/>
            <w:vMerge w:val="restart"/>
            <w:shd w:val="clear" w:color="auto" w:fill="auto"/>
            <w:vAlign w:val="center"/>
            <w:hideMark/>
          </w:tcPr>
          <w:p w14:paraId="3C567AA4" w14:textId="77777777" w:rsidR="002C6241" w:rsidRPr="00684B2A" w:rsidRDefault="002C6241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04" w:type="dxa"/>
            <w:vMerge w:val="restart"/>
            <w:shd w:val="clear" w:color="auto" w:fill="auto"/>
            <w:vAlign w:val="center"/>
            <w:hideMark/>
          </w:tcPr>
          <w:p w14:paraId="5CABADBC" w14:textId="77777777" w:rsidR="002C6241" w:rsidRPr="00684B2A" w:rsidRDefault="002C6241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14:paraId="4134DC10" w14:textId="77777777" w:rsidR="002C6241" w:rsidRPr="00684B2A" w:rsidRDefault="002C6241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   </w:t>
            </w: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финансирования</w:t>
            </w:r>
          </w:p>
        </w:tc>
        <w:tc>
          <w:tcPr>
            <w:tcW w:w="2727" w:type="dxa"/>
            <w:gridSpan w:val="2"/>
            <w:shd w:val="clear" w:color="auto" w:fill="auto"/>
            <w:vAlign w:val="center"/>
            <w:hideMark/>
          </w:tcPr>
          <w:p w14:paraId="23EB38B1" w14:textId="77777777" w:rsidR="002C6241" w:rsidRPr="00684B2A" w:rsidRDefault="002C6241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тыс. рублей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14:paraId="3B567DBE" w14:textId="77777777" w:rsidR="002C6241" w:rsidRDefault="002C6241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proofErr w:type="spellEnd"/>
          </w:p>
          <w:p w14:paraId="11EAA0D7" w14:textId="3ECC3693" w:rsidR="002C6241" w:rsidRPr="00684B2A" w:rsidRDefault="002C6241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нения </w:t>
            </w:r>
          </w:p>
        </w:tc>
        <w:tc>
          <w:tcPr>
            <w:tcW w:w="4533" w:type="dxa"/>
            <w:vMerge w:val="restart"/>
            <w:shd w:val="clear" w:color="auto" w:fill="auto"/>
            <w:vAlign w:val="center"/>
            <w:hideMark/>
          </w:tcPr>
          <w:p w14:paraId="712916F8" w14:textId="77777777" w:rsidR="002C6241" w:rsidRPr="00684B2A" w:rsidRDefault="002C6241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исполнении (с указанием причин неисполнения**)</w:t>
            </w:r>
          </w:p>
        </w:tc>
      </w:tr>
      <w:tr w:rsidR="002C6241" w:rsidRPr="00684B2A" w14:paraId="791A804C" w14:textId="77777777" w:rsidTr="008076FC">
        <w:trPr>
          <w:trHeight w:val="1095"/>
        </w:trPr>
        <w:tc>
          <w:tcPr>
            <w:tcW w:w="660" w:type="dxa"/>
            <w:vMerge/>
            <w:shd w:val="clear" w:color="auto" w:fill="auto"/>
            <w:vAlign w:val="center"/>
            <w:hideMark/>
          </w:tcPr>
          <w:p w14:paraId="03958566" w14:textId="77777777" w:rsidR="002C6241" w:rsidRPr="00684B2A" w:rsidRDefault="002C6241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vMerge/>
            <w:shd w:val="clear" w:color="auto" w:fill="auto"/>
            <w:vAlign w:val="center"/>
            <w:hideMark/>
          </w:tcPr>
          <w:p w14:paraId="1A2B3C13" w14:textId="77777777" w:rsidR="002C6241" w:rsidRPr="00684B2A" w:rsidRDefault="002C6241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07AC6A37" w14:textId="77777777" w:rsidR="002C6241" w:rsidRPr="00684B2A" w:rsidRDefault="002C6241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7C737421" w14:textId="77777777" w:rsidR="002C6241" w:rsidRPr="00684B2A" w:rsidRDefault="002C6241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бюджете района на 2024 год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743B0002" w14:textId="77777777" w:rsidR="002C6241" w:rsidRPr="00684B2A" w:rsidRDefault="002C6241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(касса)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14:paraId="167C4DD5" w14:textId="77777777" w:rsidR="002C6241" w:rsidRPr="00684B2A" w:rsidRDefault="002C6241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vMerge/>
            <w:shd w:val="clear" w:color="auto" w:fill="auto"/>
            <w:vAlign w:val="center"/>
            <w:hideMark/>
          </w:tcPr>
          <w:p w14:paraId="39C296A8" w14:textId="77777777" w:rsidR="002C6241" w:rsidRPr="00684B2A" w:rsidRDefault="002C6241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BC4" w:rsidRPr="00684B2A" w14:paraId="33DA4F17" w14:textId="77777777" w:rsidTr="008076FC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8B8D893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65947B6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A20CF76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77C39A23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25FD1A5E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79E9401E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3" w:type="dxa"/>
            <w:shd w:val="clear" w:color="auto" w:fill="auto"/>
            <w:vAlign w:val="center"/>
            <w:hideMark/>
          </w:tcPr>
          <w:p w14:paraId="044DB30B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3B7BC4" w:rsidRPr="00684B2A" w14:paraId="4537FB14" w14:textId="77777777" w:rsidTr="008076FC">
        <w:trPr>
          <w:trHeight w:val="540"/>
        </w:trPr>
        <w:tc>
          <w:tcPr>
            <w:tcW w:w="660" w:type="dxa"/>
            <w:vMerge w:val="restart"/>
            <w:shd w:val="clear" w:color="auto" w:fill="auto"/>
            <w:noWrap/>
            <w:vAlign w:val="center"/>
            <w:hideMark/>
          </w:tcPr>
          <w:p w14:paraId="5918F1A2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4" w:type="dxa"/>
            <w:vMerge w:val="restart"/>
            <w:shd w:val="clear" w:color="auto" w:fill="auto"/>
            <w:vAlign w:val="center"/>
            <w:hideMark/>
          </w:tcPr>
          <w:p w14:paraId="2CFAAA3F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Обеспечение регулирования деятельности по обращению с отходами производства и потребления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761F6EC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744A92E0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458 190,9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BF17EBA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87 157,9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2A97A061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4533" w:type="dxa"/>
            <w:vMerge w:val="restart"/>
            <w:shd w:val="clear" w:color="auto" w:fill="auto"/>
            <w:vAlign w:val="center"/>
            <w:hideMark/>
          </w:tcPr>
          <w:p w14:paraId="15F077FE" w14:textId="77777777" w:rsidR="00684B2A" w:rsidRPr="00684B2A" w:rsidRDefault="00684B2A" w:rsidP="003B7BC4">
            <w:pPr>
              <w:tabs>
                <w:tab w:val="left" w:pos="65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7BC4" w:rsidRPr="00684B2A" w14:paraId="5C2BFF14" w14:textId="77777777" w:rsidTr="008076FC">
        <w:trPr>
          <w:trHeight w:val="540"/>
        </w:trPr>
        <w:tc>
          <w:tcPr>
            <w:tcW w:w="660" w:type="dxa"/>
            <w:vMerge/>
            <w:shd w:val="clear" w:color="auto" w:fill="auto"/>
            <w:vAlign w:val="center"/>
            <w:hideMark/>
          </w:tcPr>
          <w:p w14:paraId="0FA803C3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vMerge/>
            <w:shd w:val="clear" w:color="auto" w:fill="auto"/>
            <w:vAlign w:val="center"/>
            <w:hideMark/>
          </w:tcPr>
          <w:p w14:paraId="3BA50CFB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5EFDB6A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DC1505F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C34FE57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380E216E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533" w:type="dxa"/>
            <w:vMerge/>
            <w:shd w:val="clear" w:color="auto" w:fill="auto"/>
            <w:vAlign w:val="center"/>
            <w:hideMark/>
          </w:tcPr>
          <w:p w14:paraId="112539ED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BC4" w:rsidRPr="00684B2A" w14:paraId="03034CF1" w14:textId="77777777" w:rsidTr="008076FC">
        <w:trPr>
          <w:trHeight w:val="540"/>
        </w:trPr>
        <w:tc>
          <w:tcPr>
            <w:tcW w:w="660" w:type="dxa"/>
            <w:vMerge/>
            <w:shd w:val="clear" w:color="auto" w:fill="auto"/>
            <w:vAlign w:val="center"/>
            <w:hideMark/>
          </w:tcPr>
          <w:p w14:paraId="1EE59522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vMerge/>
            <w:shd w:val="clear" w:color="auto" w:fill="auto"/>
            <w:vAlign w:val="center"/>
            <w:hideMark/>
          </w:tcPr>
          <w:p w14:paraId="6896FE49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3A6148F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56F63DB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458 106,1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6D567AFC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87 073,1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29B8F8C1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4533" w:type="dxa"/>
            <w:vMerge/>
            <w:shd w:val="clear" w:color="auto" w:fill="auto"/>
            <w:vAlign w:val="center"/>
            <w:hideMark/>
          </w:tcPr>
          <w:p w14:paraId="382BCA79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BC4" w:rsidRPr="00684B2A" w14:paraId="668175B0" w14:textId="77777777" w:rsidTr="008076FC">
        <w:trPr>
          <w:trHeight w:val="555"/>
        </w:trPr>
        <w:tc>
          <w:tcPr>
            <w:tcW w:w="660" w:type="dxa"/>
            <w:vMerge w:val="restart"/>
            <w:shd w:val="clear" w:color="auto" w:fill="auto"/>
            <w:noWrap/>
            <w:vAlign w:val="center"/>
            <w:hideMark/>
          </w:tcPr>
          <w:p w14:paraId="30AB69E1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04" w:type="dxa"/>
            <w:vMerge w:val="restart"/>
            <w:shd w:val="clear" w:color="auto" w:fill="auto"/>
            <w:vAlign w:val="center"/>
            <w:hideMark/>
          </w:tcPr>
          <w:p w14:paraId="3B09BCA6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отдельных полномочий по организации деятельности по обращению с твердыми коммунальными отходами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F9709F6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60662484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993C96C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45A31C89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533" w:type="dxa"/>
            <w:vMerge w:val="restart"/>
            <w:shd w:val="clear" w:color="auto" w:fill="auto"/>
            <w:vAlign w:val="center"/>
            <w:hideMark/>
          </w:tcPr>
          <w:p w14:paraId="1D8A879E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субвенции предусмотрены на администрирование.</w:t>
            </w:r>
          </w:p>
        </w:tc>
      </w:tr>
      <w:tr w:rsidR="003B7BC4" w:rsidRPr="00684B2A" w14:paraId="30DE33D1" w14:textId="77777777" w:rsidTr="008076FC">
        <w:trPr>
          <w:trHeight w:val="555"/>
        </w:trPr>
        <w:tc>
          <w:tcPr>
            <w:tcW w:w="660" w:type="dxa"/>
            <w:vMerge/>
            <w:shd w:val="clear" w:color="auto" w:fill="auto"/>
            <w:vAlign w:val="center"/>
            <w:hideMark/>
          </w:tcPr>
          <w:p w14:paraId="0F8CD11C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vMerge/>
            <w:shd w:val="clear" w:color="auto" w:fill="auto"/>
            <w:vAlign w:val="center"/>
            <w:hideMark/>
          </w:tcPr>
          <w:p w14:paraId="283ECF6D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CA8618A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32B2B5EA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CF99020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5D1AE55A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533" w:type="dxa"/>
            <w:vMerge/>
            <w:shd w:val="clear" w:color="auto" w:fill="auto"/>
            <w:vAlign w:val="center"/>
            <w:hideMark/>
          </w:tcPr>
          <w:p w14:paraId="6BDDA3B4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BC4" w:rsidRPr="00684B2A" w14:paraId="2746AEBF" w14:textId="77777777" w:rsidTr="008076FC">
        <w:trPr>
          <w:trHeight w:val="555"/>
        </w:trPr>
        <w:tc>
          <w:tcPr>
            <w:tcW w:w="660" w:type="dxa"/>
            <w:vMerge/>
            <w:shd w:val="clear" w:color="auto" w:fill="auto"/>
            <w:vAlign w:val="center"/>
            <w:hideMark/>
          </w:tcPr>
          <w:p w14:paraId="5776A37A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vMerge/>
            <w:shd w:val="clear" w:color="auto" w:fill="auto"/>
            <w:vAlign w:val="center"/>
            <w:hideMark/>
          </w:tcPr>
          <w:p w14:paraId="7D6A7541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8213B11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2DE3F024" w14:textId="75D67EED" w:rsidR="00684B2A" w:rsidRPr="00684B2A" w:rsidRDefault="000D04D2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="00684B2A"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C805D63" w14:textId="53A1E8C9" w:rsidR="00684B2A" w:rsidRPr="00684B2A" w:rsidRDefault="000D04D2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038B5D4F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3" w:type="dxa"/>
            <w:vMerge/>
            <w:shd w:val="clear" w:color="auto" w:fill="auto"/>
            <w:vAlign w:val="center"/>
            <w:hideMark/>
          </w:tcPr>
          <w:p w14:paraId="148757F9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BC4" w:rsidRPr="00684B2A" w14:paraId="04DA7F51" w14:textId="77777777" w:rsidTr="008076FC">
        <w:trPr>
          <w:trHeight w:val="1230"/>
        </w:trPr>
        <w:tc>
          <w:tcPr>
            <w:tcW w:w="660" w:type="dxa"/>
            <w:vMerge w:val="restart"/>
            <w:shd w:val="clear" w:color="auto" w:fill="auto"/>
            <w:noWrap/>
            <w:vAlign w:val="center"/>
            <w:hideMark/>
          </w:tcPr>
          <w:p w14:paraId="5DAA8D35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304" w:type="dxa"/>
            <w:vMerge w:val="restart"/>
            <w:shd w:val="clear" w:color="auto" w:fill="auto"/>
            <w:vAlign w:val="center"/>
            <w:hideMark/>
          </w:tcPr>
          <w:p w14:paraId="72F81074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19C290E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4EDFBBC0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443 106,1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832A165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87 073,1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49668811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4533" w:type="dxa"/>
            <w:vMerge w:val="restart"/>
            <w:shd w:val="clear" w:color="auto" w:fill="auto"/>
            <w:vAlign w:val="center"/>
            <w:hideMark/>
          </w:tcPr>
          <w:p w14:paraId="1115168E" w14:textId="77777777" w:rsidR="005B3D7E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работы по ликвидации несанкционированных свалок отходов, расположенных в п.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Урманный</w:t>
            </w:r>
            <w:proofErr w:type="spellEnd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D7ECF0F" w14:textId="0149CB6A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п. Кедровый,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с.Кышик</w:t>
            </w:r>
            <w:proofErr w:type="spellEnd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с.Елизарово</w:t>
            </w:r>
            <w:proofErr w:type="spellEnd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с.Нялинское</w:t>
            </w:r>
            <w:proofErr w:type="spellEnd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п.Луговской</w:t>
            </w:r>
            <w:proofErr w:type="spellEnd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с.Троица</w:t>
            </w:r>
            <w:proofErr w:type="spellEnd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п.Горноправдинск</w:t>
            </w:r>
            <w:proofErr w:type="spellEnd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п.Бобровский</w:t>
            </w:r>
            <w:proofErr w:type="spellEnd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д.Белогорье</w:t>
            </w:r>
            <w:proofErr w:type="spellEnd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д.Ягурьях</w:t>
            </w:r>
            <w:proofErr w:type="spellEnd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с.Селирово</w:t>
            </w:r>
            <w:proofErr w:type="spellEnd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п.Выкатной</w:t>
            </w:r>
            <w:proofErr w:type="spellEnd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п.Сибирский</w:t>
            </w:r>
            <w:proofErr w:type="spellEnd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п.Кирпичный</w:t>
            </w:r>
            <w:proofErr w:type="spellEnd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с.Батово</w:t>
            </w:r>
            <w:proofErr w:type="spellEnd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="005B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декабре 2024 года за счет средств экологических платежей увеличен объем финансирования мероприятия на сумму 296 646,7 тыс. рублей. Освоение данных средств планируется в 2025 году. </w:t>
            </w:r>
          </w:p>
        </w:tc>
      </w:tr>
      <w:tr w:rsidR="000D04D2" w:rsidRPr="00684B2A" w14:paraId="768C7B48" w14:textId="77777777" w:rsidTr="00BF783D">
        <w:trPr>
          <w:trHeight w:val="1012"/>
        </w:trPr>
        <w:tc>
          <w:tcPr>
            <w:tcW w:w="660" w:type="dxa"/>
            <w:vMerge/>
            <w:shd w:val="clear" w:color="auto" w:fill="auto"/>
            <w:vAlign w:val="center"/>
            <w:hideMark/>
          </w:tcPr>
          <w:p w14:paraId="4D530C7C" w14:textId="77777777" w:rsidR="000D04D2" w:rsidRPr="00684B2A" w:rsidRDefault="000D04D2" w:rsidP="000D0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vMerge/>
            <w:shd w:val="clear" w:color="auto" w:fill="auto"/>
            <w:vAlign w:val="center"/>
            <w:hideMark/>
          </w:tcPr>
          <w:p w14:paraId="0612C485" w14:textId="77777777" w:rsidR="000D04D2" w:rsidRPr="00684B2A" w:rsidRDefault="000D04D2" w:rsidP="000D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909E322" w14:textId="77777777" w:rsidR="000D04D2" w:rsidRPr="00684B2A" w:rsidRDefault="000D04D2" w:rsidP="000D0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14:paraId="2B5B4766" w14:textId="56098FD1" w:rsidR="000D04D2" w:rsidRPr="00684B2A" w:rsidRDefault="000D04D2" w:rsidP="000D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14:paraId="67CEE8CC" w14:textId="562A912F" w:rsidR="000D04D2" w:rsidRPr="00684B2A" w:rsidRDefault="000D04D2" w:rsidP="000D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07C5C4A9" w14:textId="77777777" w:rsidR="000D04D2" w:rsidRPr="00684B2A" w:rsidRDefault="000D04D2" w:rsidP="000D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3" w:type="dxa"/>
            <w:vMerge/>
            <w:shd w:val="clear" w:color="auto" w:fill="auto"/>
            <w:vAlign w:val="center"/>
            <w:hideMark/>
          </w:tcPr>
          <w:p w14:paraId="4916461C" w14:textId="77777777" w:rsidR="000D04D2" w:rsidRPr="00684B2A" w:rsidRDefault="000D04D2" w:rsidP="000D0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BC4" w:rsidRPr="00684B2A" w14:paraId="64A10B07" w14:textId="77777777" w:rsidTr="008076FC">
        <w:trPr>
          <w:trHeight w:val="1693"/>
        </w:trPr>
        <w:tc>
          <w:tcPr>
            <w:tcW w:w="660" w:type="dxa"/>
            <w:vMerge/>
            <w:shd w:val="clear" w:color="auto" w:fill="auto"/>
            <w:vAlign w:val="center"/>
            <w:hideMark/>
          </w:tcPr>
          <w:p w14:paraId="06627491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vMerge/>
            <w:shd w:val="clear" w:color="auto" w:fill="auto"/>
            <w:vAlign w:val="center"/>
            <w:hideMark/>
          </w:tcPr>
          <w:p w14:paraId="0A1E9873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2CB28FA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6EFD74F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443 106,1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A23DF65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87 073,1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5D3DFC88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4533" w:type="dxa"/>
            <w:vMerge/>
            <w:shd w:val="clear" w:color="auto" w:fill="auto"/>
            <w:vAlign w:val="center"/>
            <w:hideMark/>
          </w:tcPr>
          <w:p w14:paraId="2E0DDB41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BC4" w:rsidRPr="00684B2A" w14:paraId="455C293E" w14:textId="77777777" w:rsidTr="008076FC">
        <w:trPr>
          <w:trHeight w:val="555"/>
        </w:trPr>
        <w:tc>
          <w:tcPr>
            <w:tcW w:w="660" w:type="dxa"/>
            <w:vMerge w:val="restart"/>
            <w:shd w:val="clear" w:color="auto" w:fill="auto"/>
            <w:noWrap/>
            <w:vAlign w:val="center"/>
            <w:hideMark/>
          </w:tcPr>
          <w:p w14:paraId="1130F126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04" w:type="dxa"/>
            <w:vMerge w:val="restart"/>
            <w:shd w:val="clear" w:color="auto" w:fill="auto"/>
            <w:vAlign w:val="center"/>
            <w:hideMark/>
          </w:tcPr>
          <w:p w14:paraId="1D9FFDF9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проекта рекультивации несанкционированного размещения отходов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DDEF1A8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0CE9765A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36E16A3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6167510A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533" w:type="dxa"/>
            <w:vMerge w:val="restart"/>
            <w:shd w:val="clear" w:color="auto" w:fill="auto"/>
            <w:vAlign w:val="center"/>
            <w:hideMark/>
          </w:tcPr>
          <w:p w14:paraId="539CE724" w14:textId="00306A30" w:rsidR="00684B2A" w:rsidRPr="00684B2A" w:rsidRDefault="00684B2A" w:rsidP="0038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 муниципальный контракт на разработку проекта рекультивации земельного участка в границах сельского поселения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Горноправдинск</w:t>
            </w:r>
            <w:proofErr w:type="spellEnd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занятого несанкционированной свалкой твердых коммунальных отходов</w:t>
            </w:r>
            <w:r w:rsidR="0038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839FE" w:rsidRPr="0038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планируется в 2025 году.  </w:t>
            </w: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04D2" w:rsidRPr="00684B2A" w14:paraId="7CCE5509" w14:textId="77777777" w:rsidTr="00A37B06">
        <w:trPr>
          <w:trHeight w:val="1114"/>
        </w:trPr>
        <w:tc>
          <w:tcPr>
            <w:tcW w:w="660" w:type="dxa"/>
            <w:vMerge/>
            <w:shd w:val="clear" w:color="auto" w:fill="auto"/>
            <w:vAlign w:val="center"/>
            <w:hideMark/>
          </w:tcPr>
          <w:p w14:paraId="7BA70F34" w14:textId="77777777" w:rsidR="000D04D2" w:rsidRPr="00684B2A" w:rsidRDefault="000D04D2" w:rsidP="000D0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vMerge/>
            <w:shd w:val="clear" w:color="auto" w:fill="auto"/>
            <w:vAlign w:val="center"/>
            <w:hideMark/>
          </w:tcPr>
          <w:p w14:paraId="52FF3C5E" w14:textId="77777777" w:rsidR="000D04D2" w:rsidRPr="00684B2A" w:rsidRDefault="000D04D2" w:rsidP="000D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4BBD35E" w14:textId="77777777" w:rsidR="000D04D2" w:rsidRPr="00684B2A" w:rsidRDefault="000D04D2" w:rsidP="000D0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14:paraId="54A8823B" w14:textId="69AE3E68" w:rsidR="000D04D2" w:rsidRPr="00684B2A" w:rsidRDefault="000D04D2" w:rsidP="000D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14:paraId="5F98FD67" w14:textId="11FF8774" w:rsidR="000D04D2" w:rsidRPr="00684B2A" w:rsidRDefault="000D04D2" w:rsidP="000D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0B3E4ECF" w14:textId="77777777" w:rsidR="000D04D2" w:rsidRPr="00684B2A" w:rsidRDefault="000D04D2" w:rsidP="000D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3" w:type="dxa"/>
            <w:vMerge/>
            <w:shd w:val="clear" w:color="auto" w:fill="auto"/>
            <w:vAlign w:val="center"/>
            <w:hideMark/>
          </w:tcPr>
          <w:p w14:paraId="70620E5F" w14:textId="77777777" w:rsidR="000D04D2" w:rsidRPr="00684B2A" w:rsidRDefault="000D04D2" w:rsidP="000D0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BC4" w:rsidRPr="00684B2A" w14:paraId="73F66F73" w14:textId="77777777" w:rsidTr="008076FC">
        <w:trPr>
          <w:trHeight w:val="390"/>
        </w:trPr>
        <w:tc>
          <w:tcPr>
            <w:tcW w:w="660" w:type="dxa"/>
            <w:vMerge/>
            <w:shd w:val="clear" w:color="auto" w:fill="auto"/>
            <w:vAlign w:val="center"/>
            <w:hideMark/>
          </w:tcPr>
          <w:p w14:paraId="12A1244C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vMerge/>
            <w:shd w:val="clear" w:color="auto" w:fill="auto"/>
            <w:vAlign w:val="center"/>
            <w:hideMark/>
          </w:tcPr>
          <w:p w14:paraId="4AFA2BFC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A763B1C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24C695D6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16F0589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4B344DF5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533" w:type="dxa"/>
            <w:vMerge/>
            <w:shd w:val="clear" w:color="auto" w:fill="auto"/>
            <w:vAlign w:val="center"/>
            <w:hideMark/>
          </w:tcPr>
          <w:p w14:paraId="309F8D24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BC4" w:rsidRPr="00684B2A" w14:paraId="0D907BDF" w14:textId="77777777" w:rsidTr="008076FC">
        <w:trPr>
          <w:trHeight w:val="465"/>
        </w:trPr>
        <w:tc>
          <w:tcPr>
            <w:tcW w:w="660" w:type="dxa"/>
            <w:vMerge w:val="restart"/>
            <w:shd w:val="clear" w:color="auto" w:fill="auto"/>
            <w:noWrap/>
            <w:vAlign w:val="center"/>
            <w:hideMark/>
          </w:tcPr>
          <w:p w14:paraId="501E72A8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4" w:type="dxa"/>
            <w:vMerge w:val="restart"/>
            <w:shd w:val="clear" w:color="auto" w:fill="auto"/>
            <w:vAlign w:val="center"/>
            <w:hideMark/>
          </w:tcPr>
          <w:p w14:paraId="3B2175D1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мероприятие: Снижение негативного воздействия на окружающую среду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DB1A427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72F31BBF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115 292,2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37C5556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89 877,4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03E2B444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4533" w:type="dxa"/>
            <w:vMerge w:val="restart"/>
            <w:shd w:val="clear" w:color="auto" w:fill="auto"/>
            <w:vAlign w:val="center"/>
            <w:hideMark/>
          </w:tcPr>
          <w:p w14:paraId="2B2A3719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04D2" w:rsidRPr="00684B2A" w14:paraId="6DF79E1C" w14:textId="77777777" w:rsidTr="00E15E14">
        <w:trPr>
          <w:trHeight w:val="465"/>
        </w:trPr>
        <w:tc>
          <w:tcPr>
            <w:tcW w:w="660" w:type="dxa"/>
            <w:vMerge/>
            <w:shd w:val="clear" w:color="auto" w:fill="auto"/>
            <w:vAlign w:val="center"/>
            <w:hideMark/>
          </w:tcPr>
          <w:p w14:paraId="7AECDFEB" w14:textId="77777777" w:rsidR="000D04D2" w:rsidRPr="00684B2A" w:rsidRDefault="000D04D2" w:rsidP="000D0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vMerge/>
            <w:shd w:val="clear" w:color="auto" w:fill="auto"/>
            <w:vAlign w:val="center"/>
            <w:hideMark/>
          </w:tcPr>
          <w:p w14:paraId="6C572644" w14:textId="77777777" w:rsidR="000D04D2" w:rsidRPr="00684B2A" w:rsidRDefault="000D04D2" w:rsidP="000D0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663EE1F" w14:textId="77777777" w:rsidR="000D04D2" w:rsidRPr="00684B2A" w:rsidRDefault="000D04D2" w:rsidP="000D0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14:paraId="22B2F900" w14:textId="66625CAC" w:rsidR="000D04D2" w:rsidRPr="00684B2A" w:rsidRDefault="000D04D2" w:rsidP="000D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14:paraId="47073164" w14:textId="5A8E8C3C" w:rsidR="000D04D2" w:rsidRPr="00684B2A" w:rsidRDefault="000D04D2" w:rsidP="000D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79FEB299" w14:textId="77777777" w:rsidR="000D04D2" w:rsidRPr="00684B2A" w:rsidRDefault="000D04D2" w:rsidP="000D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3" w:type="dxa"/>
            <w:vMerge/>
            <w:shd w:val="clear" w:color="auto" w:fill="auto"/>
            <w:vAlign w:val="center"/>
            <w:hideMark/>
          </w:tcPr>
          <w:p w14:paraId="3B169FA7" w14:textId="77777777" w:rsidR="000D04D2" w:rsidRPr="00684B2A" w:rsidRDefault="000D04D2" w:rsidP="000D0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BC4" w:rsidRPr="00684B2A" w14:paraId="3AF9280C" w14:textId="77777777" w:rsidTr="008076FC">
        <w:trPr>
          <w:trHeight w:val="465"/>
        </w:trPr>
        <w:tc>
          <w:tcPr>
            <w:tcW w:w="660" w:type="dxa"/>
            <w:vMerge/>
            <w:shd w:val="clear" w:color="auto" w:fill="auto"/>
            <w:vAlign w:val="center"/>
            <w:hideMark/>
          </w:tcPr>
          <w:p w14:paraId="4F798D36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vMerge/>
            <w:shd w:val="clear" w:color="auto" w:fill="auto"/>
            <w:vAlign w:val="center"/>
            <w:hideMark/>
          </w:tcPr>
          <w:p w14:paraId="052B1FF8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2762E48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6ADA5B0B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115 292,2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5E39B7F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89 877,4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17D14390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4533" w:type="dxa"/>
            <w:vMerge/>
            <w:shd w:val="clear" w:color="auto" w:fill="auto"/>
            <w:vAlign w:val="center"/>
            <w:hideMark/>
          </w:tcPr>
          <w:p w14:paraId="5219986B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BC4" w:rsidRPr="00684B2A" w14:paraId="7A683919" w14:textId="77777777" w:rsidTr="008E4924">
        <w:trPr>
          <w:trHeight w:val="423"/>
        </w:trPr>
        <w:tc>
          <w:tcPr>
            <w:tcW w:w="660" w:type="dxa"/>
            <w:vMerge w:val="restart"/>
            <w:shd w:val="clear" w:color="auto" w:fill="auto"/>
            <w:noWrap/>
            <w:vAlign w:val="center"/>
            <w:hideMark/>
          </w:tcPr>
          <w:p w14:paraId="038232C6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4" w:type="dxa"/>
            <w:vMerge w:val="restart"/>
            <w:shd w:val="clear" w:color="auto" w:fill="auto"/>
            <w:vAlign w:val="center"/>
            <w:hideMark/>
          </w:tcPr>
          <w:p w14:paraId="34E28450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 организация работ по благоустройству мест общего пользования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0FAB53F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D0816F7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115 292,2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1A65DCEC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89 877,4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50D8FF62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4533" w:type="dxa"/>
            <w:vMerge w:val="restart"/>
            <w:shd w:val="clear" w:color="auto" w:fill="auto"/>
            <w:vAlign w:val="center"/>
            <w:hideMark/>
          </w:tcPr>
          <w:p w14:paraId="7E2D6EE1" w14:textId="77777777" w:rsidR="000D04D2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работы по благоустройству территории с элементами озеленения в </w:t>
            </w:r>
          </w:p>
          <w:p w14:paraId="2FCA2E8A" w14:textId="0D407DF9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Ягурьях</w:t>
            </w:r>
            <w:proofErr w:type="spellEnd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д.Шапша</w:t>
            </w:r>
            <w:proofErr w:type="spellEnd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п.Кирпичный</w:t>
            </w:r>
            <w:proofErr w:type="spellEnd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д.Ярки</w:t>
            </w:r>
            <w:proofErr w:type="spellEnd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п.Кедровый</w:t>
            </w:r>
            <w:proofErr w:type="spellEnd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с.Елизарово</w:t>
            </w:r>
            <w:proofErr w:type="spellEnd"/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D04D2" w:rsidRPr="00684B2A" w14:paraId="5F121F7F" w14:textId="77777777" w:rsidTr="005E4A31">
        <w:trPr>
          <w:trHeight w:val="315"/>
        </w:trPr>
        <w:tc>
          <w:tcPr>
            <w:tcW w:w="660" w:type="dxa"/>
            <w:vMerge/>
            <w:shd w:val="clear" w:color="auto" w:fill="auto"/>
            <w:vAlign w:val="center"/>
            <w:hideMark/>
          </w:tcPr>
          <w:p w14:paraId="0B63738A" w14:textId="77777777" w:rsidR="000D04D2" w:rsidRPr="00684B2A" w:rsidRDefault="000D04D2" w:rsidP="000D0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vMerge/>
            <w:shd w:val="clear" w:color="auto" w:fill="auto"/>
            <w:vAlign w:val="center"/>
            <w:hideMark/>
          </w:tcPr>
          <w:p w14:paraId="01542790" w14:textId="77777777" w:rsidR="000D04D2" w:rsidRPr="00684B2A" w:rsidRDefault="000D04D2" w:rsidP="000D0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47E7C28" w14:textId="77777777" w:rsidR="000D04D2" w:rsidRPr="00684B2A" w:rsidRDefault="000D04D2" w:rsidP="000D0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14:paraId="536DD0E4" w14:textId="099732CF" w:rsidR="000D04D2" w:rsidRPr="00684B2A" w:rsidRDefault="000D04D2" w:rsidP="000D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14:paraId="36F38F50" w14:textId="6B2CED36" w:rsidR="000D04D2" w:rsidRPr="00684B2A" w:rsidRDefault="000D04D2" w:rsidP="000D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38CDAF01" w14:textId="77777777" w:rsidR="000D04D2" w:rsidRPr="00684B2A" w:rsidRDefault="000D04D2" w:rsidP="000D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3" w:type="dxa"/>
            <w:vMerge/>
            <w:shd w:val="clear" w:color="auto" w:fill="auto"/>
            <w:vAlign w:val="center"/>
            <w:hideMark/>
          </w:tcPr>
          <w:p w14:paraId="45BF8305" w14:textId="77777777" w:rsidR="000D04D2" w:rsidRPr="00684B2A" w:rsidRDefault="000D04D2" w:rsidP="000D0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BC4" w:rsidRPr="00684B2A" w14:paraId="0F702EC9" w14:textId="77777777" w:rsidTr="008E4924">
        <w:trPr>
          <w:trHeight w:val="423"/>
        </w:trPr>
        <w:tc>
          <w:tcPr>
            <w:tcW w:w="660" w:type="dxa"/>
            <w:vMerge/>
            <w:shd w:val="clear" w:color="auto" w:fill="auto"/>
            <w:vAlign w:val="center"/>
            <w:hideMark/>
          </w:tcPr>
          <w:p w14:paraId="554F2C51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vMerge/>
            <w:shd w:val="clear" w:color="auto" w:fill="auto"/>
            <w:vAlign w:val="center"/>
            <w:hideMark/>
          </w:tcPr>
          <w:p w14:paraId="59640FD1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EBFB072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4AE0F85B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115 292,2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3A4871D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89 877,4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49E02506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4533" w:type="dxa"/>
            <w:vMerge/>
            <w:shd w:val="clear" w:color="auto" w:fill="auto"/>
            <w:vAlign w:val="center"/>
            <w:hideMark/>
          </w:tcPr>
          <w:p w14:paraId="36F92794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BC4" w:rsidRPr="00684B2A" w14:paraId="50AE9837" w14:textId="77777777" w:rsidTr="008076FC">
        <w:trPr>
          <w:trHeight w:val="345"/>
        </w:trPr>
        <w:tc>
          <w:tcPr>
            <w:tcW w:w="660" w:type="dxa"/>
            <w:vMerge w:val="restart"/>
            <w:shd w:val="clear" w:color="auto" w:fill="auto"/>
            <w:noWrap/>
            <w:vAlign w:val="center"/>
            <w:hideMark/>
          </w:tcPr>
          <w:p w14:paraId="5DBF9C93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4" w:type="dxa"/>
            <w:vMerge w:val="restart"/>
            <w:shd w:val="clear" w:color="auto" w:fill="auto"/>
            <w:vAlign w:val="center"/>
            <w:hideMark/>
          </w:tcPr>
          <w:p w14:paraId="1AE69F27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C74564A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361F146C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573 483,1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615F4E45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177 035,3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204AA182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4533" w:type="dxa"/>
            <w:vMerge w:val="restart"/>
            <w:shd w:val="clear" w:color="auto" w:fill="auto"/>
            <w:vAlign w:val="center"/>
            <w:hideMark/>
          </w:tcPr>
          <w:p w14:paraId="6A22B60A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7BC4" w:rsidRPr="00684B2A" w14:paraId="2737452D" w14:textId="77777777" w:rsidTr="008076FC">
        <w:trPr>
          <w:trHeight w:val="465"/>
        </w:trPr>
        <w:tc>
          <w:tcPr>
            <w:tcW w:w="660" w:type="dxa"/>
            <w:vMerge/>
            <w:shd w:val="clear" w:color="auto" w:fill="auto"/>
            <w:vAlign w:val="center"/>
            <w:hideMark/>
          </w:tcPr>
          <w:p w14:paraId="5512561D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vMerge/>
            <w:shd w:val="clear" w:color="auto" w:fill="auto"/>
            <w:vAlign w:val="center"/>
            <w:hideMark/>
          </w:tcPr>
          <w:p w14:paraId="3B7E7219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CEC0192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05052BBD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326BA224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6638068F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533" w:type="dxa"/>
            <w:vMerge/>
            <w:shd w:val="clear" w:color="auto" w:fill="auto"/>
            <w:vAlign w:val="center"/>
            <w:hideMark/>
          </w:tcPr>
          <w:p w14:paraId="0E6080BB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BC4" w:rsidRPr="00684B2A" w14:paraId="0C216228" w14:textId="77777777" w:rsidTr="008076FC">
        <w:trPr>
          <w:trHeight w:val="360"/>
        </w:trPr>
        <w:tc>
          <w:tcPr>
            <w:tcW w:w="660" w:type="dxa"/>
            <w:vMerge/>
            <w:shd w:val="clear" w:color="auto" w:fill="auto"/>
            <w:vAlign w:val="center"/>
            <w:hideMark/>
          </w:tcPr>
          <w:p w14:paraId="0E658E84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vMerge/>
            <w:shd w:val="clear" w:color="auto" w:fill="auto"/>
            <w:vAlign w:val="center"/>
            <w:hideMark/>
          </w:tcPr>
          <w:p w14:paraId="69191626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273927D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26C7815B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573 398,3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4EBA3F86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176 950,5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14:paraId="5A23E2C0" w14:textId="77777777" w:rsidR="00684B2A" w:rsidRPr="00684B2A" w:rsidRDefault="00684B2A" w:rsidP="0068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4533" w:type="dxa"/>
            <w:vMerge/>
            <w:shd w:val="clear" w:color="auto" w:fill="auto"/>
            <w:vAlign w:val="center"/>
            <w:hideMark/>
          </w:tcPr>
          <w:p w14:paraId="2DBECF3F" w14:textId="77777777" w:rsidR="00684B2A" w:rsidRPr="00684B2A" w:rsidRDefault="00684B2A" w:rsidP="0068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F16974" w14:textId="2ED5D4B9" w:rsidR="0085737D" w:rsidRDefault="0085737D" w:rsidP="008131D0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br w:type="page"/>
      </w: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Приложение 2 </w:t>
      </w:r>
    </w:p>
    <w:p w14:paraId="7967785B" w14:textId="60360A66" w:rsidR="0085737D" w:rsidRPr="0085737D" w:rsidRDefault="0085737D" w:rsidP="0005205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 информации </w:t>
      </w:r>
      <w:r w:rsidR="008131D0">
        <w:rPr>
          <w:rFonts w:ascii="Times New Roman" w:eastAsia="Calibri" w:hAnsi="Times New Roman" w:cs="Times New Roman"/>
          <w:sz w:val="28"/>
          <w:szCs w:val="28"/>
        </w:rPr>
        <w:t>об итогах</w:t>
      </w:r>
      <w:r w:rsidR="00736F42" w:rsidRPr="00D44807">
        <w:rPr>
          <w:rFonts w:ascii="Times New Roman" w:eastAsia="Calibri" w:hAnsi="Times New Roman" w:cs="Times New Roman"/>
          <w:sz w:val="28"/>
          <w:szCs w:val="28"/>
        </w:rPr>
        <w:t xml:space="preserve"> реализации</w:t>
      </w:r>
      <w:r w:rsidR="00736F42"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муниципальной </w:t>
      </w:r>
    </w:p>
    <w:p w14:paraId="11812682" w14:textId="77777777" w:rsidR="0085737D" w:rsidRDefault="0085737D" w:rsidP="0005205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программы «</w:t>
      </w:r>
      <w:r w:rsidRPr="00A25539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Обеспечение экологической безопасности </w:t>
      </w:r>
    </w:p>
    <w:p w14:paraId="22AF0EFD" w14:textId="62E96D05" w:rsidR="003C41CB" w:rsidRDefault="0085737D" w:rsidP="0005205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25539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="002829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 за</w:t>
      </w:r>
      <w:r w:rsidR="004E17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846E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202</w:t>
      </w:r>
      <w:r w:rsidR="004E17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</w:t>
      </w:r>
      <w:r w:rsidRPr="0085737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</w:t>
      </w:r>
    </w:p>
    <w:p w14:paraId="6B32C785" w14:textId="77777777" w:rsidR="0085737D" w:rsidRPr="0085737D" w:rsidRDefault="0085737D" w:rsidP="004E17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072A88D0" w14:textId="77777777" w:rsidR="004E1702" w:rsidRDefault="004E1702" w:rsidP="00052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Достижение целевых показателей муниципальной программы Ханты-Мансийского района</w:t>
      </w:r>
    </w:p>
    <w:p w14:paraId="161D3C98" w14:textId="2E1CF80A" w:rsidR="0085737D" w:rsidRPr="0085737D" w:rsidRDefault="004E1702" w:rsidP="000520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</w:t>
      </w:r>
      <w:r w:rsidRPr="004E17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Обеспечение экологической безопасности Ханты-</w:t>
      </w:r>
      <w:r w:rsidR="008131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Мансийского района» за 2024 год</w:t>
      </w:r>
    </w:p>
    <w:p w14:paraId="7AAA4FAF" w14:textId="77777777" w:rsidR="0085737D" w:rsidRDefault="0085737D" w:rsidP="000520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5913"/>
        <w:gridCol w:w="2117"/>
        <w:gridCol w:w="2117"/>
        <w:gridCol w:w="2179"/>
        <w:gridCol w:w="1912"/>
      </w:tblGrid>
      <w:tr w:rsidR="002E1CAD" w:rsidRPr="00F30386" w14:paraId="54AC60D8" w14:textId="77777777" w:rsidTr="002E1CAD">
        <w:trPr>
          <w:trHeight w:val="20"/>
        </w:trPr>
        <w:tc>
          <w:tcPr>
            <w:tcW w:w="204" w:type="pct"/>
            <w:shd w:val="clear" w:color="auto" w:fill="auto"/>
            <w:vAlign w:val="center"/>
            <w:hideMark/>
          </w:tcPr>
          <w:p w14:paraId="72BFDCD0" w14:textId="77777777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2" w:type="pct"/>
            <w:shd w:val="clear" w:color="auto" w:fill="auto"/>
            <w:vAlign w:val="center"/>
            <w:hideMark/>
          </w:tcPr>
          <w:p w14:paraId="45871BA9" w14:textId="2601FEAC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</w:t>
            </w: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713" w:type="pct"/>
            <w:vAlign w:val="center"/>
          </w:tcPr>
          <w:p w14:paraId="2618A336" w14:textId="16845855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6B3D0539" w14:textId="2079438D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значение показателя в 2024 году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EFE4BF4" w14:textId="19B3CBDE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значение показателя за отчетный период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14:paraId="1CB48704" w14:textId="2F0A8CBD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за отчетный период от плана на год, %</w:t>
            </w:r>
          </w:p>
        </w:tc>
      </w:tr>
      <w:tr w:rsidR="002E1CAD" w:rsidRPr="00F30386" w14:paraId="056450F2" w14:textId="77777777" w:rsidTr="002E1CAD">
        <w:trPr>
          <w:trHeight w:val="20"/>
        </w:trPr>
        <w:tc>
          <w:tcPr>
            <w:tcW w:w="204" w:type="pct"/>
            <w:shd w:val="clear" w:color="auto" w:fill="auto"/>
            <w:vAlign w:val="center"/>
            <w:hideMark/>
          </w:tcPr>
          <w:p w14:paraId="740C27BD" w14:textId="77777777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2" w:type="pct"/>
            <w:shd w:val="clear" w:color="auto" w:fill="auto"/>
            <w:vAlign w:val="center"/>
            <w:hideMark/>
          </w:tcPr>
          <w:p w14:paraId="115D85BC" w14:textId="77777777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</w:tcPr>
          <w:p w14:paraId="438269EF" w14:textId="42C5FE16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4BE02B61" w14:textId="0817CEFC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ECF6E9" w14:textId="1C93F12B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14:paraId="2AC93E35" w14:textId="44722E65" w:rsidR="002E1CAD" w:rsidRPr="009C543E" w:rsidRDefault="002E1CAD" w:rsidP="001A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E1CAD" w:rsidRPr="00F30386" w14:paraId="30508FEA" w14:textId="77777777" w:rsidTr="002E1CA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14:paraId="7756D248" w14:textId="6428C94D" w:rsidR="002E1CAD" w:rsidRPr="009C543E" w:rsidRDefault="002E1CAD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2" w:type="pct"/>
            <w:shd w:val="clear" w:color="auto" w:fill="auto"/>
            <w:vAlign w:val="center"/>
          </w:tcPr>
          <w:p w14:paraId="58CE0D9D" w14:textId="66871E58" w:rsidR="002E1CAD" w:rsidRPr="009C543E" w:rsidRDefault="002E1CAD" w:rsidP="002E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очищенной прибрежной полосы водных объектов</w:t>
            </w:r>
          </w:p>
        </w:tc>
        <w:tc>
          <w:tcPr>
            <w:tcW w:w="713" w:type="pct"/>
            <w:vAlign w:val="center"/>
          </w:tcPr>
          <w:p w14:paraId="73ED2ACE" w14:textId="75CBD781" w:rsidR="002E1CAD" w:rsidRDefault="002E1CAD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C901AD1" w14:textId="70FBD01F" w:rsidR="002E1CAD" w:rsidRDefault="002E1CAD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6F61B909" w14:textId="6A0789AB" w:rsidR="002E1CAD" w:rsidRDefault="002E1CAD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13048AE1" w14:textId="509606E7" w:rsidR="002E1CAD" w:rsidRDefault="002E1CAD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E1CAD" w:rsidRPr="00F30386" w14:paraId="06B31191" w14:textId="77777777" w:rsidTr="002E1CA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14:paraId="1240D33D" w14:textId="4BA008A7" w:rsidR="002E1CAD" w:rsidRPr="009C543E" w:rsidRDefault="002E1CAD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pct"/>
            <w:shd w:val="clear" w:color="auto" w:fill="auto"/>
            <w:vAlign w:val="center"/>
          </w:tcPr>
          <w:p w14:paraId="5BF47E1C" w14:textId="0A9B1E2B" w:rsidR="002E1CAD" w:rsidRPr="009C543E" w:rsidRDefault="002E1CAD" w:rsidP="002E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населения, вовлеченного в мероприятия по очистке берегов водных объектов</w:t>
            </w:r>
          </w:p>
        </w:tc>
        <w:tc>
          <w:tcPr>
            <w:tcW w:w="713" w:type="pct"/>
            <w:vAlign w:val="center"/>
          </w:tcPr>
          <w:p w14:paraId="4D96E5CB" w14:textId="67BFEE84" w:rsidR="002E1CAD" w:rsidRDefault="002E1CAD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0FA6C9F" w14:textId="054A35A8" w:rsidR="002E1CAD" w:rsidRDefault="002E1CAD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1,968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1225DB5E" w14:textId="17DE5006" w:rsidR="002E1CAD" w:rsidRDefault="002E1CAD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1,968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515D6330" w14:textId="3E5A1DF2" w:rsidR="002E1CAD" w:rsidRDefault="002E1CAD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E1CAD" w:rsidRPr="00F30386" w14:paraId="031D437D" w14:textId="77777777" w:rsidTr="002E1CAD">
        <w:trPr>
          <w:trHeight w:val="20"/>
        </w:trPr>
        <w:tc>
          <w:tcPr>
            <w:tcW w:w="204" w:type="pct"/>
            <w:shd w:val="clear" w:color="auto" w:fill="auto"/>
            <w:vAlign w:val="center"/>
            <w:hideMark/>
          </w:tcPr>
          <w:p w14:paraId="748217A5" w14:textId="171E047A" w:rsidR="002E1CAD" w:rsidRPr="009C543E" w:rsidRDefault="002E1CAD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2" w:type="pct"/>
            <w:shd w:val="clear" w:color="auto" w:fill="auto"/>
            <w:vAlign w:val="center"/>
            <w:hideMark/>
          </w:tcPr>
          <w:p w14:paraId="3DD21CF0" w14:textId="502C7DE0" w:rsidR="002E1CAD" w:rsidRPr="009C543E" w:rsidRDefault="002E1CAD" w:rsidP="002E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утилизированных (размещенных) твердых коммунальных отходов в общем объеме твердых коммунальных отходов</w:t>
            </w:r>
          </w:p>
        </w:tc>
        <w:tc>
          <w:tcPr>
            <w:tcW w:w="713" w:type="pct"/>
            <w:vAlign w:val="center"/>
          </w:tcPr>
          <w:p w14:paraId="5777A1B8" w14:textId="55E5CCDF" w:rsidR="002E1CAD" w:rsidRPr="009C543E" w:rsidRDefault="002E1CAD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40ACF0BD" w14:textId="7D26E04B" w:rsidR="002E1CAD" w:rsidRPr="009C543E" w:rsidRDefault="002E1CAD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59C5C6D" w14:textId="4D570721" w:rsidR="002E1CAD" w:rsidRPr="008B2F5F" w:rsidRDefault="0057298A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14:paraId="1A928C4E" w14:textId="34207ACE" w:rsidR="002E1CAD" w:rsidRPr="008B2F5F" w:rsidRDefault="0057298A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E1CAD" w:rsidRPr="0085737D" w14:paraId="23BE2F31" w14:textId="77777777" w:rsidTr="002E1CA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14:paraId="70E20C43" w14:textId="77777777" w:rsidR="002E1CAD" w:rsidRPr="009C543E" w:rsidRDefault="002E1CAD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pct"/>
            <w:shd w:val="clear" w:color="auto" w:fill="auto"/>
            <w:vAlign w:val="center"/>
          </w:tcPr>
          <w:p w14:paraId="2AFD68F1" w14:textId="6D2AEEBD" w:rsidR="002E1CAD" w:rsidRPr="009C543E" w:rsidRDefault="002E1CAD" w:rsidP="002E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проектов нормативов выбросов загрязняющих веществ в окружающую среду</w:t>
            </w:r>
          </w:p>
        </w:tc>
        <w:tc>
          <w:tcPr>
            <w:tcW w:w="713" w:type="pct"/>
            <w:vAlign w:val="center"/>
          </w:tcPr>
          <w:p w14:paraId="3ECCA148" w14:textId="076B13B2" w:rsidR="002E1CAD" w:rsidRPr="008B2F5F" w:rsidRDefault="002E1CAD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6AFB01A" w14:textId="2FADBA71" w:rsidR="002E1CAD" w:rsidRPr="008B2F5F" w:rsidRDefault="002E1CAD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2D03CB62" w14:textId="58D129D8" w:rsidR="002E1CAD" w:rsidRPr="008B2F5F" w:rsidRDefault="002E1CAD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059E44B3" w14:textId="7006695A" w:rsidR="002E1CAD" w:rsidRPr="008B2F5F" w:rsidRDefault="002E1CAD" w:rsidP="002E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52252C10" w14:textId="77777777" w:rsidR="0085737D" w:rsidRPr="0057162F" w:rsidRDefault="0085737D" w:rsidP="008573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sectPr w:rsidR="0085737D" w:rsidRPr="0057162F" w:rsidSect="006F61E6">
      <w:pgSz w:w="16838" w:h="11906" w:orient="landscape" w:code="9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9F75E" w14:textId="77777777" w:rsidR="00151C9D" w:rsidRDefault="00151C9D" w:rsidP="00CD00AC">
      <w:pPr>
        <w:spacing w:after="0" w:line="240" w:lineRule="auto"/>
      </w:pPr>
      <w:r>
        <w:separator/>
      </w:r>
    </w:p>
  </w:endnote>
  <w:endnote w:type="continuationSeparator" w:id="0">
    <w:p w14:paraId="358F1E2C" w14:textId="77777777" w:rsidR="00151C9D" w:rsidRDefault="00151C9D" w:rsidP="00C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309380"/>
      <w:docPartObj>
        <w:docPartGallery w:val="Page Numbers (Bottom of Page)"/>
        <w:docPartUnique/>
      </w:docPartObj>
    </w:sdtPr>
    <w:sdtContent>
      <w:p w14:paraId="2EFB3FE2" w14:textId="7BA259E0" w:rsidR="003D17C8" w:rsidRDefault="003D17C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FA3">
          <w:rPr>
            <w:noProof/>
          </w:rPr>
          <w:t>7</w:t>
        </w:r>
        <w:r>
          <w:fldChar w:fldCharType="end"/>
        </w:r>
      </w:p>
    </w:sdtContent>
  </w:sdt>
  <w:p w14:paraId="77CE812A" w14:textId="77777777" w:rsidR="003D17C8" w:rsidRDefault="003D17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0D6DD" w14:textId="77777777" w:rsidR="003D17C8" w:rsidRDefault="003D17C8">
    <w:pPr>
      <w:pStyle w:val="a5"/>
      <w:jc w:val="right"/>
    </w:pPr>
  </w:p>
  <w:p w14:paraId="285F844C" w14:textId="77777777" w:rsidR="003D17C8" w:rsidRDefault="003D17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80203" w14:textId="77777777" w:rsidR="00151C9D" w:rsidRDefault="00151C9D" w:rsidP="00CD00AC">
      <w:pPr>
        <w:spacing w:after="0" w:line="240" w:lineRule="auto"/>
      </w:pPr>
      <w:r>
        <w:separator/>
      </w:r>
    </w:p>
  </w:footnote>
  <w:footnote w:type="continuationSeparator" w:id="0">
    <w:p w14:paraId="1ADB564B" w14:textId="77777777" w:rsidR="00151C9D" w:rsidRDefault="00151C9D" w:rsidP="00CD0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E6"/>
    <w:rsid w:val="00001CD8"/>
    <w:rsid w:val="00011BEA"/>
    <w:rsid w:val="00026DD1"/>
    <w:rsid w:val="000334B8"/>
    <w:rsid w:val="00040238"/>
    <w:rsid w:val="00043094"/>
    <w:rsid w:val="00043382"/>
    <w:rsid w:val="000476BB"/>
    <w:rsid w:val="000513EC"/>
    <w:rsid w:val="00052058"/>
    <w:rsid w:val="000748E9"/>
    <w:rsid w:val="00080ECA"/>
    <w:rsid w:val="000A4524"/>
    <w:rsid w:val="000C0358"/>
    <w:rsid w:val="000D04D2"/>
    <w:rsid w:val="000D3895"/>
    <w:rsid w:val="000F2B78"/>
    <w:rsid w:val="00112476"/>
    <w:rsid w:val="00117369"/>
    <w:rsid w:val="00123951"/>
    <w:rsid w:val="0013276F"/>
    <w:rsid w:val="00150FE8"/>
    <w:rsid w:val="00151C9D"/>
    <w:rsid w:val="00162C0C"/>
    <w:rsid w:val="00163B72"/>
    <w:rsid w:val="00182BED"/>
    <w:rsid w:val="0019483E"/>
    <w:rsid w:val="001A13B0"/>
    <w:rsid w:val="001A774F"/>
    <w:rsid w:val="001B03D1"/>
    <w:rsid w:val="001B5877"/>
    <w:rsid w:val="001F3275"/>
    <w:rsid w:val="001F5D5E"/>
    <w:rsid w:val="00201AE6"/>
    <w:rsid w:val="002039EA"/>
    <w:rsid w:val="00221F88"/>
    <w:rsid w:val="00223FDC"/>
    <w:rsid w:val="00234B26"/>
    <w:rsid w:val="00236C10"/>
    <w:rsid w:val="00240595"/>
    <w:rsid w:val="00273240"/>
    <w:rsid w:val="00280E86"/>
    <w:rsid w:val="002829B7"/>
    <w:rsid w:val="002923AB"/>
    <w:rsid w:val="00294BD7"/>
    <w:rsid w:val="002B2509"/>
    <w:rsid w:val="002B2E33"/>
    <w:rsid w:val="002C6241"/>
    <w:rsid w:val="002C63A8"/>
    <w:rsid w:val="002E1CAD"/>
    <w:rsid w:val="002E22A5"/>
    <w:rsid w:val="002E61DD"/>
    <w:rsid w:val="002F4CF5"/>
    <w:rsid w:val="002F739F"/>
    <w:rsid w:val="00327543"/>
    <w:rsid w:val="00327D0F"/>
    <w:rsid w:val="003629A0"/>
    <w:rsid w:val="00371F39"/>
    <w:rsid w:val="00382A41"/>
    <w:rsid w:val="00382F85"/>
    <w:rsid w:val="003839FE"/>
    <w:rsid w:val="003A01FC"/>
    <w:rsid w:val="003A112F"/>
    <w:rsid w:val="003A13E1"/>
    <w:rsid w:val="003A6334"/>
    <w:rsid w:val="003B23F4"/>
    <w:rsid w:val="003B7BC4"/>
    <w:rsid w:val="003C41CB"/>
    <w:rsid w:val="003D0410"/>
    <w:rsid w:val="003D17C8"/>
    <w:rsid w:val="003D7685"/>
    <w:rsid w:val="003E1277"/>
    <w:rsid w:val="003F3008"/>
    <w:rsid w:val="003F5373"/>
    <w:rsid w:val="004416AF"/>
    <w:rsid w:val="004723B6"/>
    <w:rsid w:val="00483CB0"/>
    <w:rsid w:val="00497796"/>
    <w:rsid w:val="004A6FA3"/>
    <w:rsid w:val="004C70CD"/>
    <w:rsid w:val="004D2AD7"/>
    <w:rsid w:val="004D6534"/>
    <w:rsid w:val="004E1702"/>
    <w:rsid w:val="004E246D"/>
    <w:rsid w:val="004E3CDB"/>
    <w:rsid w:val="004E67CF"/>
    <w:rsid w:val="004E6873"/>
    <w:rsid w:val="00501986"/>
    <w:rsid w:val="00503E9B"/>
    <w:rsid w:val="0052300A"/>
    <w:rsid w:val="005369D8"/>
    <w:rsid w:val="0054318F"/>
    <w:rsid w:val="005552CB"/>
    <w:rsid w:val="0056132D"/>
    <w:rsid w:val="00562D50"/>
    <w:rsid w:val="00570110"/>
    <w:rsid w:val="00570F90"/>
    <w:rsid w:val="0057162F"/>
    <w:rsid w:val="005720FD"/>
    <w:rsid w:val="0057298A"/>
    <w:rsid w:val="005753E3"/>
    <w:rsid w:val="005934EE"/>
    <w:rsid w:val="00595479"/>
    <w:rsid w:val="005979C6"/>
    <w:rsid w:val="005A30F7"/>
    <w:rsid w:val="005B3D7E"/>
    <w:rsid w:val="005B6163"/>
    <w:rsid w:val="005D751B"/>
    <w:rsid w:val="005E269D"/>
    <w:rsid w:val="00611E37"/>
    <w:rsid w:val="00622F68"/>
    <w:rsid w:val="006337B2"/>
    <w:rsid w:val="0064124C"/>
    <w:rsid w:val="00647155"/>
    <w:rsid w:val="0065278E"/>
    <w:rsid w:val="00662DBD"/>
    <w:rsid w:val="00666A52"/>
    <w:rsid w:val="00684B2A"/>
    <w:rsid w:val="00693397"/>
    <w:rsid w:val="00697D29"/>
    <w:rsid w:val="006A63CB"/>
    <w:rsid w:val="006C4FC6"/>
    <w:rsid w:val="006C5508"/>
    <w:rsid w:val="006E79CB"/>
    <w:rsid w:val="006F3DC6"/>
    <w:rsid w:val="006F61E6"/>
    <w:rsid w:val="00715516"/>
    <w:rsid w:val="007313EA"/>
    <w:rsid w:val="00736F42"/>
    <w:rsid w:val="0073717D"/>
    <w:rsid w:val="00761507"/>
    <w:rsid w:val="00783944"/>
    <w:rsid w:val="00784069"/>
    <w:rsid w:val="007869AC"/>
    <w:rsid w:val="007A1831"/>
    <w:rsid w:val="007B3FFA"/>
    <w:rsid w:val="007D4487"/>
    <w:rsid w:val="007E2E61"/>
    <w:rsid w:val="007F5423"/>
    <w:rsid w:val="007F679F"/>
    <w:rsid w:val="0080228A"/>
    <w:rsid w:val="008076FC"/>
    <w:rsid w:val="008131D0"/>
    <w:rsid w:val="00813501"/>
    <w:rsid w:val="008272DD"/>
    <w:rsid w:val="00831C06"/>
    <w:rsid w:val="00834C9D"/>
    <w:rsid w:val="008413D9"/>
    <w:rsid w:val="00846E65"/>
    <w:rsid w:val="00847611"/>
    <w:rsid w:val="00851B38"/>
    <w:rsid w:val="0085737D"/>
    <w:rsid w:val="0086177C"/>
    <w:rsid w:val="0087698B"/>
    <w:rsid w:val="008770D9"/>
    <w:rsid w:val="00883CAE"/>
    <w:rsid w:val="008A1C96"/>
    <w:rsid w:val="008B2F5F"/>
    <w:rsid w:val="008C1CA2"/>
    <w:rsid w:val="008E4924"/>
    <w:rsid w:val="008E7EF1"/>
    <w:rsid w:val="008F06FF"/>
    <w:rsid w:val="008F4B82"/>
    <w:rsid w:val="00901D15"/>
    <w:rsid w:val="0091782D"/>
    <w:rsid w:val="00923062"/>
    <w:rsid w:val="00930A1A"/>
    <w:rsid w:val="00952FDF"/>
    <w:rsid w:val="0095494A"/>
    <w:rsid w:val="009561C8"/>
    <w:rsid w:val="00972951"/>
    <w:rsid w:val="00977656"/>
    <w:rsid w:val="009828C3"/>
    <w:rsid w:val="00992965"/>
    <w:rsid w:val="00992CA0"/>
    <w:rsid w:val="009B1D08"/>
    <w:rsid w:val="009B3284"/>
    <w:rsid w:val="009C0E82"/>
    <w:rsid w:val="009C2BF3"/>
    <w:rsid w:val="009C3B08"/>
    <w:rsid w:val="009C543E"/>
    <w:rsid w:val="009D216A"/>
    <w:rsid w:val="009D70C1"/>
    <w:rsid w:val="009E6133"/>
    <w:rsid w:val="009F3E82"/>
    <w:rsid w:val="009F407B"/>
    <w:rsid w:val="00A25539"/>
    <w:rsid w:val="00A66E6A"/>
    <w:rsid w:val="00A94896"/>
    <w:rsid w:val="00A968B9"/>
    <w:rsid w:val="00A96FED"/>
    <w:rsid w:val="00AA1B26"/>
    <w:rsid w:val="00AB5A3C"/>
    <w:rsid w:val="00AC601E"/>
    <w:rsid w:val="00AD61BC"/>
    <w:rsid w:val="00AF3532"/>
    <w:rsid w:val="00B158A5"/>
    <w:rsid w:val="00B2726A"/>
    <w:rsid w:val="00B30613"/>
    <w:rsid w:val="00B32DBF"/>
    <w:rsid w:val="00B45748"/>
    <w:rsid w:val="00B47E1F"/>
    <w:rsid w:val="00B50612"/>
    <w:rsid w:val="00B554DC"/>
    <w:rsid w:val="00B67ED3"/>
    <w:rsid w:val="00B75E70"/>
    <w:rsid w:val="00B844CC"/>
    <w:rsid w:val="00BC6700"/>
    <w:rsid w:val="00BC6923"/>
    <w:rsid w:val="00BC75E6"/>
    <w:rsid w:val="00BD08D1"/>
    <w:rsid w:val="00BE1512"/>
    <w:rsid w:val="00BE2C70"/>
    <w:rsid w:val="00BE5196"/>
    <w:rsid w:val="00BF1275"/>
    <w:rsid w:val="00C0064F"/>
    <w:rsid w:val="00C20D8A"/>
    <w:rsid w:val="00C238D6"/>
    <w:rsid w:val="00C47684"/>
    <w:rsid w:val="00C51588"/>
    <w:rsid w:val="00C66D62"/>
    <w:rsid w:val="00C907EB"/>
    <w:rsid w:val="00C94BE5"/>
    <w:rsid w:val="00CB6AA5"/>
    <w:rsid w:val="00CD00AC"/>
    <w:rsid w:val="00CD0377"/>
    <w:rsid w:val="00CD7618"/>
    <w:rsid w:val="00D0792B"/>
    <w:rsid w:val="00D14FB1"/>
    <w:rsid w:val="00D24907"/>
    <w:rsid w:val="00D41EBA"/>
    <w:rsid w:val="00D4310C"/>
    <w:rsid w:val="00D432BE"/>
    <w:rsid w:val="00D43CCA"/>
    <w:rsid w:val="00D44476"/>
    <w:rsid w:val="00D44807"/>
    <w:rsid w:val="00D5441F"/>
    <w:rsid w:val="00D54913"/>
    <w:rsid w:val="00D92ECC"/>
    <w:rsid w:val="00D954EA"/>
    <w:rsid w:val="00DB1DA3"/>
    <w:rsid w:val="00DB425A"/>
    <w:rsid w:val="00E002ED"/>
    <w:rsid w:val="00E014C4"/>
    <w:rsid w:val="00E049BF"/>
    <w:rsid w:val="00E06029"/>
    <w:rsid w:val="00E07A85"/>
    <w:rsid w:val="00E20A83"/>
    <w:rsid w:val="00E3329A"/>
    <w:rsid w:val="00E4227E"/>
    <w:rsid w:val="00E55F9C"/>
    <w:rsid w:val="00E873FB"/>
    <w:rsid w:val="00E94FD0"/>
    <w:rsid w:val="00ED7E8C"/>
    <w:rsid w:val="00EE29CE"/>
    <w:rsid w:val="00EE65F6"/>
    <w:rsid w:val="00EF4B22"/>
    <w:rsid w:val="00F12752"/>
    <w:rsid w:val="00F15E2A"/>
    <w:rsid w:val="00F30386"/>
    <w:rsid w:val="00F33CF0"/>
    <w:rsid w:val="00F3726A"/>
    <w:rsid w:val="00F45253"/>
    <w:rsid w:val="00F52778"/>
    <w:rsid w:val="00F920DB"/>
    <w:rsid w:val="00FB2C26"/>
    <w:rsid w:val="00FC7596"/>
    <w:rsid w:val="00FE3A75"/>
    <w:rsid w:val="00FE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6A71"/>
  <w15:chartTrackingRefBased/>
  <w15:docId w15:val="{C384B812-2E4B-4E37-A2E9-50F532B6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03883-0A23-4A69-83A2-8E021861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7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SirinaKV</dc:creator>
  <cp:keywords/>
  <dc:description/>
  <cp:lastModifiedBy>Вера Набока</cp:lastModifiedBy>
  <cp:revision>152</cp:revision>
  <cp:lastPrinted>2025-02-27T10:47:00Z</cp:lastPrinted>
  <dcterms:created xsi:type="dcterms:W3CDTF">2023-02-28T07:47:00Z</dcterms:created>
  <dcterms:modified xsi:type="dcterms:W3CDTF">2025-02-27T11:16:00Z</dcterms:modified>
</cp:coreProperties>
</file>